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word/webextensions/taskpanes.xml" ContentType="application/vnd.ms-office.webextensiontaskpan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extensions/webextension1.xml" ContentType="application/vnd.ms-office.webextension+xml"/>
  <Override PartName="/customXml/itemProps4.xml" ContentType="application/vnd.openxmlformats-officedocument.customXmlPropertie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11/relationships/webextensiontaskpanes" Target="word/webextensions/taskpanes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 w:themeColor="background1"/>
  <w:body>
    <w:p w:rsidR="00806DA4" w:rsidRDefault="00806DA4" w:rsidP="0066715E">
      <w:pPr>
        <w:rPr>
          <w:rFonts w:ascii="Arial" w:hAnsi="Arial" w:cs="Arial"/>
          <w:b/>
          <w:bCs/>
          <w:lang w:val="pt-BR"/>
        </w:rPr>
      </w:pPr>
    </w:p>
    <w:p w:rsidR="00F277C1" w:rsidRPr="00C25D1D" w:rsidRDefault="00F277C1" w:rsidP="00F277C1">
      <w:pPr>
        <w:spacing w:line="360" w:lineRule="auto"/>
        <w:ind w:firstLine="567"/>
        <w:jc w:val="center"/>
        <w:rPr>
          <w:rFonts w:ascii="Arial" w:hAnsi="Arial" w:cs="Arial"/>
          <w:b/>
          <w:bCs/>
          <w:sz w:val="32"/>
          <w:szCs w:val="32"/>
          <w:lang w:val="pt-BR"/>
        </w:rPr>
      </w:pPr>
      <w:r>
        <w:rPr>
          <w:rFonts w:ascii="Arial" w:hAnsi="Arial" w:cs="Arial"/>
          <w:b/>
          <w:bCs/>
          <w:sz w:val="32"/>
          <w:szCs w:val="32"/>
          <w:lang w:val="pt-BR"/>
        </w:rPr>
        <w:t xml:space="preserve">MEMORIAL DESCRITIVO PARA </w:t>
      </w:r>
      <w:r w:rsidR="00F4054E">
        <w:rPr>
          <w:rFonts w:ascii="Arial" w:hAnsi="Arial" w:cs="Arial"/>
          <w:b/>
          <w:bCs/>
          <w:sz w:val="32"/>
          <w:szCs w:val="32"/>
          <w:lang w:val="pt-BR"/>
        </w:rPr>
        <w:t>CONSTRUÇÃO</w:t>
      </w:r>
      <w:r>
        <w:rPr>
          <w:rFonts w:ascii="Arial" w:hAnsi="Arial" w:cs="Arial"/>
          <w:b/>
          <w:bCs/>
          <w:sz w:val="32"/>
          <w:szCs w:val="32"/>
          <w:lang w:val="pt-BR"/>
        </w:rPr>
        <w:t xml:space="preserve"> DE 3 SALAS DE AULA NA ESCOLA </w:t>
      </w:r>
      <w:r w:rsidRPr="00F277C1">
        <w:rPr>
          <w:rFonts w:ascii="Arial" w:hAnsi="Arial" w:cs="Arial"/>
          <w:b/>
          <w:bCs/>
          <w:sz w:val="32"/>
          <w:szCs w:val="32"/>
          <w:lang w:val="pt-BR"/>
        </w:rPr>
        <w:t>E.M. DURVALINA DORNELLES TEIXEIRA - BONITO /MS.</w:t>
      </w:r>
    </w:p>
    <w:p w:rsidR="00F277C1" w:rsidRDefault="00F277C1" w:rsidP="00F277C1">
      <w:pPr>
        <w:spacing w:line="360" w:lineRule="auto"/>
        <w:jc w:val="both"/>
        <w:rPr>
          <w:rFonts w:ascii="Arial" w:hAnsi="Arial" w:cs="Arial"/>
          <w:b/>
          <w:bCs/>
          <w:noProof/>
        </w:rPr>
      </w:pPr>
    </w:p>
    <w:p w:rsidR="00F277C1" w:rsidRPr="00F277C1" w:rsidRDefault="00F277C1" w:rsidP="00F277C1">
      <w:pPr>
        <w:spacing w:line="360" w:lineRule="auto"/>
        <w:jc w:val="both"/>
        <w:rPr>
          <w:rFonts w:ascii="Arial" w:hAnsi="Arial" w:cs="Arial"/>
          <w:b/>
          <w:bCs/>
          <w:noProof/>
        </w:rPr>
      </w:pPr>
      <w:r w:rsidRPr="00F277C1">
        <w:rPr>
          <w:rFonts w:ascii="Arial" w:hAnsi="Arial" w:cs="Arial"/>
          <w:b/>
          <w:bCs/>
          <w:noProof/>
        </w:rPr>
        <w:t>1. OBJETIVO</w:t>
      </w:r>
    </w:p>
    <w:p w:rsidR="00F277C1" w:rsidRPr="00F277C1" w:rsidRDefault="00F277C1" w:rsidP="00F277C1">
      <w:pPr>
        <w:spacing w:line="360" w:lineRule="auto"/>
        <w:jc w:val="both"/>
        <w:rPr>
          <w:rFonts w:ascii="Arial" w:hAnsi="Arial" w:cs="Arial"/>
          <w:noProof/>
        </w:rPr>
      </w:pPr>
      <w:r w:rsidRPr="00F277C1">
        <w:rPr>
          <w:rFonts w:ascii="Arial" w:hAnsi="Arial" w:cs="Arial"/>
          <w:noProof/>
        </w:rPr>
        <w:t>Este memorial descritivo tem como finalidade estabelecer as diretrizes para a construção de três salas de aula, cada uma com capacidade para 30 alunos, utilizando o sistema construtivo Steel Frame. O projeto abrange todas as etapas da obra, desde a fundação até os acabamentos finais, garantindo conformidade com as normas técnicas e de segurança aplicáveis.​</w:t>
      </w:r>
    </w:p>
    <w:p w:rsidR="00F277C1" w:rsidRPr="00F277C1" w:rsidRDefault="00F277C1" w:rsidP="00F277C1">
      <w:pPr>
        <w:spacing w:line="360" w:lineRule="auto"/>
        <w:jc w:val="both"/>
        <w:rPr>
          <w:rFonts w:ascii="Arial" w:hAnsi="Arial" w:cs="Arial"/>
          <w:noProof/>
        </w:rPr>
      </w:pPr>
    </w:p>
    <w:p w:rsidR="00F277C1" w:rsidRPr="00F277C1" w:rsidRDefault="00F277C1" w:rsidP="00F277C1">
      <w:pPr>
        <w:spacing w:line="360" w:lineRule="auto"/>
        <w:jc w:val="both"/>
        <w:rPr>
          <w:rFonts w:ascii="Arial" w:hAnsi="Arial" w:cs="Arial"/>
          <w:b/>
          <w:bCs/>
          <w:noProof/>
        </w:rPr>
      </w:pPr>
      <w:r w:rsidRPr="00F277C1">
        <w:rPr>
          <w:rFonts w:ascii="Arial" w:hAnsi="Arial" w:cs="Arial"/>
          <w:b/>
          <w:bCs/>
          <w:noProof/>
        </w:rPr>
        <w:t>2. LOCALIZAÇÃO DA OBRA</w:t>
      </w:r>
    </w:p>
    <w:p w:rsidR="00F277C1" w:rsidRPr="00F277C1" w:rsidRDefault="00F277C1" w:rsidP="00F277C1">
      <w:pPr>
        <w:spacing w:line="360" w:lineRule="auto"/>
        <w:jc w:val="both"/>
        <w:rPr>
          <w:rFonts w:ascii="Arial" w:hAnsi="Arial" w:cs="Arial"/>
          <w:b/>
          <w:bCs/>
          <w:noProof/>
        </w:rPr>
      </w:pPr>
      <w:r w:rsidRPr="00F277C1">
        <w:rPr>
          <w:rFonts w:ascii="Arial" w:hAnsi="Arial" w:cs="Arial"/>
          <w:b/>
          <w:bCs/>
          <w:noProof/>
          <w:lang w:val="pt-BR" w:eastAsia="pt-BR"/>
        </w:rPr>
        <w:drawing>
          <wp:inline distT="0" distB="0" distL="0" distR="0">
            <wp:extent cx="5951220" cy="2906395"/>
            <wp:effectExtent l="0" t="0" r="0" b="8255"/>
            <wp:docPr id="312527778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527778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51220" cy="2906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7C1" w:rsidRPr="00F277C1" w:rsidRDefault="00F277C1" w:rsidP="00F277C1">
      <w:pPr>
        <w:spacing w:line="360" w:lineRule="auto"/>
        <w:jc w:val="both"/>
        <w:rPr>
          <w:rFonts w:ascii="Arial" w:hAnsi="Arial" w:cs="Arial"/>
          <w:noProof/>
        </w:rPr>
      </w:pPr>
      <w:r w:rsidRPr="00F277C1">
        <w:rPr>
          <w:rFonts w:ascii="Arial" w:hAnsi="Arial" w:cs="Arial"/>
          <w:noProof/>
        </w:rPr>
        <w:t>Escola Municipal Durvalina Dornelles Teixeira</w:t>
      </w:r>
    </w:p>
    <w:p w:rsidR="00F277C1" w:rsidRPr="00F277C1" w:rsidRDefault="00F277C1" w:rsidP="00F277C1">
      <w:pPr>
        <w:spacing w:line="360" w:lineRule="auto"/>
        <w:jc w:val="both"/>
        <w:rPr>
          <w:rFonts w:ascii="Arial" w:hAnsi="Arial" w:cs="Arial"/>
          <w:noProof/>
        </w:rPr>
      </w:pPr>
      <w:r w:rsidRPr="00F277C1">
        <w:rPr>
          <w:rFonts w:ascii="Arial" w:hAnsi="Arial" w:cs="Arial"/>
          <w:noProof/>
        </w:rPr>
        <w:t>Bonito, Mato Grosso do Sul, Brasil​</w:t>
      </w:r>
    </w:p>
    <w:p w:rsidR="00F277C1" w:rsidRPr="00F277C1" w:rsidRDefault="00F277C1" w:rsidP="00F277C1">
      <w:pPr>
        <w:spacing w:line="360" w:lineRule="auto"/>
        <w:jc w:val="both"/>
        <w:rPr>
          <w:rFonts w:ascii="Arial" w:hAnsi="Arial" w:cs="Arial"/>
          <w:noProof/>
        </w:rPr>
      </w:pPr>
    </w:p>
    <w:p w:rsidR="00F277C1" w:rsidRPr="00F277C1" w:rsidRDefault="00F277C1" w:rsidP="00BE6953">
      <w:pPr>
        <w:spacing w:line="360" w:lineRule="auto"/>
        <w:jc w:val="both"/>
        <w:rPr>
          <w:rFonts w:ascii="Arial" w:hAnsi="Arial" w:cs="Arial"/>
          <w:noProof/>
        </w:rPr>
      </w:pPr>
      <w:r w:rsidRPr="00F277C1">
        <w:rPr>
          <w:rFonts w:ascii="Arial" w:hAnsi="Arial" w:cs="Arial"/>
          <w:b/>
          <w:bCs/>
          <w:noProof/>
        </w:rPr>
        <w:t xml:space="preserve">3. </w:t>
      </w:r>
      <w:r w:rsidR="00BE6953" w:rsidRPr="00F277C1">
        <w:rPr>
          <w:rFonts w:ascii="Arial" w:hAnsi="Arial" w:cs="Arial"/>
          <w:b/>
          <w:bCs/>
          <w:noProof/>
        </w:rPr>
        <w:t>FUNDAÇÃO</w:t>
      </w:r>
      <w:r w:rsidR="00B82B28">
        <w:rPr>
          <w:rFonts w:ascii="Arial" w:hAnsi="Arial" w:cs="Arial"/>
          <w:b/>
          <w:bCs/>
          <w:noProof/>
        </w:rPr>
        <w:t xml:space="preserve"> E ESTRUTURAL</w:t>
      </w:r>
    </w:p>
    <w:p w:rsidR="00BE6953" w:rsidRPr="00BE6953" w:rsidRDefault="00BE6953" w:rsidP="00BE6953">
      <w:pPr>
        <w:jc w:val="both"/>
        <w:rPr>
          <w:rFonts w:ascii="Arial" w:hAnsi="Arial" w:cs="Arial"/>
          <w:b/>
          <w:bCs/>
          <w:noProof/>
        </w:rPr>
      </w:pPr>
      <w:r w:rsidRPr="00BE6953">
        <w:rPr>
          <w:rFonts w:ascii="Arial" w:hAnsi="Arial" w:cs="Arial"/>
          <w:b/>
          <w:bCs/>
          <w:noProof/>
        </w:rPr>
        <w:t>3.1. Locação e Marcação</w:t>
      </w: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  <w:r w:rsidRPr="00BE6953">
        <w:rPr>
          <w:rFonts w:ascii="Arial" w:hAnsi="Arial" w:cs="Arial"/>
          <w:noProof/>
        </w:rPr>
        <w:t>A locação da fundação será feita conforme o projeto estrutural;</w:t>
      </w: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  <w:r w:rsidRPr="00BE6953">
        <w:rPr>
          <w:rFonts w:ascii="Arial" w:hAnsi="Arial" w:cs="Arial"/>
          <w:noProof/>
        </w:rPr>
        <w:t>Deve-se garantir a correta marcação dos eixos e alinhamentos da estrutura;</w:t>
      </w: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  <w:r w:rsidRPr="00BE6953">
        <w:rPr>
          <w:rFonts w:ascii="Arial" w:hAnsi="Arial" w:cs="Arial"/>
          <w:noProof/>
        </w:rPr>
        <w:lastRenderedPageBreak/>
        <w:t>A profundidade das brocas será definida conforme a sondagem do solo e especificações do engenheiro responsável.</w:t>
      </w: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Pr="00BE6953" w:rsidRDefault="00BE6953" w:rsidP="00BE6953">
      <w:pPr>
        <w:jc w:val="both"/>
        <w:rPr>
          <w:rFonts w:ascii="Arial" w:hAnsi="Arial" w:cs="Arial"/>
          <w:b/>
          <w:bCs/>
          <w:noProof/>
        </w:rPr>
      </w:pPr>
      <w:r w:rsidRPr="00BE6953">
        <w:rPr>
          <w:rFonts w:ascii="Arial" w:hAnsi="Arial" w:cs="Arial"/>
          <w:b/>
          <w:bCs/>
          <w:noProof/>
        </w:rPr>
        <w:t>3.2. Perfuração das Brocas</w:t>
      </w: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  <w:r w:rsidRPr="00BE6953">
        <w:rPr>
          <w:rFonts w:ascii="Arial" w:hAnsi="Arial" w:cs="Arial"/>
          <w:noProof/>
        </w:rPr>
        <w:t>As brocas terão diâmetro de 30 cm e serão perfuradas até a profundidade indicada no projeto;</w:t>
      </w: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  <w:r w:rsidRPr="00BE6953">
        <w:rPr>
          <w:rFonts w:ascii="Arial" w:hAnsi="Arial" w:cs="Arial"/>
          <w:noProof/>
        </w:rPr>
        <w:t>Caso necessário, utilizar revestimento de PVC ou concreto magro no fundo para evitar desmoronamentos;</w:t>
      </w: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  <w:r w:rsidRPr="00BE6953">
        <w:rPr>
          <w:rFonts w:ascii="Arial" w:hAnsi="Arial" w:cs="Arial"/>
          <w:noProof/>
        </w:rPr>
        <w:t>Após a perfuração, será colocada a armadura de aço conforme o detalhamento do projeto;</w:t>
      </w: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  <w:r w:rsidRPr="00BE6953">
        <w:rPr>
          <w:rFonts w:ascii="Arial" w:hAnsi="Arial" w:cs="Arial"/>
          <w:noProof/>
        </w:rPr>
        <w:t>O concreto será lançado de maneira contínua para evitar segregação.</w:t>
      </w: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Pr="00BE6953" w:rsidRDefault="00BE6953" w:rsidP="00BE6953">
      <w:pPr>
        <w:jc w:val="both"/>
        <w:rPr>
          <w:rFonts w:ascii="Arial" w:hAnsi="Arial" w:cs="Arial"/>
          <w:b/>
          <w:bCs/>
          <w:noProof/>
        </w:rPr>
      </w:pPr>
      <w:r w:rsidRPr="00BE6953">
        <w:rPr>
          <w:rFonts w:ascii="Arial" w:hAnsi="Arial" w:cs="Arial"/>
          <w:b/>
          <w:bCs/>
          <w:noProof/>
        </w:rPr>
        <w:t>3.3. Execução dos Pilares</w:t>
      </w: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  <w:r w:rsidRPr="00BE6953">
        <w:rPr>
          <w:rFonts w:ascii="Arial" w:hAnsi="Arial" w:cs="Arial"/>
          <w:noProof/>
        </w:rPr>
        <w:t>Os pilares terão seção transversal de 15x25 cm e altura conforme o projeto estrutural;</w:t>
      </w: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  <w:r w:rsidRPr="00BE6953">
        <w:rPr>
          <w:rFonts w:ascii="Arial" w:hAnsi="Arial" w:cs="Arial"/>
          <w:noProof/>
        </w:rPr>
        <w:t>A armadura será montada e posicionada de acordo com as especificações, garantindo o cobrimento adequado;</w:t>
      </w: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  <w:r w:rsidRPr="00BE6953">
        <w:rPr>
          <w:rFonts w:ascii="Arial" w:hAnsi="Arial" w:cs="Arial"/>
          <w:noProof/>
        </w:rPr>
        <w:t>A concretagem será feita em etapas contínuas, evitando falhas na compactação;</w:t>
      </w: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  <w:r w:rsidRPr="00BE6953">
        <w:rPr>
          <w:rFonts w:ascii="Arial" w:hAnsi="Arial" w:cs="Arial"/>
          <w:noProof/>
        </w:rPr>
        <w:t>O escoramento das formas será realizado adequadamente para evitar deslocamentos.</w:t>
      </w: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Pr="00BE6953" w:rsidRDefault="00BE6953" w:rsidP="00BE6953">
      <w:pPr>
        <w:jc w:val="both"/>
        <w:rPr>
          <w:rFonts w:ascii="Arial" w:hAnsi="Arial" w:cs="Arial"/>
          <w:b/>
          <w:bCs/>
          <w:noProof/>
        </w:rPr>
      </w:pPr>
      <w:r w:rsidRPr="00BE6953">
        <w:rPr>
          <w:rFonts w:ascii="Arial" w:hAnsi="Arial" w:cs="Arial"/>
          <w:b/>
          <w:bCs/>
          <w:noProof/>
        </w:rPr>
        <w:t>3.4. Execução da Viga Baldrame</w:t>
      </w: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  <w:r w:rsidRPr="00BE6953">
        <w:rPr>
          <w:rFonts w:ascii="Arial" w:hAnsi="Arial" w:cs="Arial"/>
          <w:noProof/>
        </w:rPr>
        <w:t>As vigas terão seção transversal de 15x25 cm;</w:t>
      </w: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  <w:r w:rsidRPr="00BE6953">
        <w:rPr>
          <w:rFonts w:ascii="Arial" w:hAnsi="Arial" w:cs="Arial"/>
          <w:noProof/>
        </w:rPr>
        <w:t>A escavação será realizada conforme as dimensões especificadas no projeto;</w:t>
      </w: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  <w:r w:rsidRPr="00BE6953">
        <w:rPr>
          <w:rFonts w:ascii="Arial" w:hAnsi="Arial" w:cs="Arial"/>
          <w:noProof/>
        </w:rPr>
        <w:t>O fundo da vala será regularizado e receberá uma camada de concreto magro para assentamento da armadura;</w:t>
      </w: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  <w:r w:rsidRPr="00BE6953">
        <w:rPr>
          <w:rFonts w:ascii="Arial" w:hAnsi="Arial" w:cs="Arial"/>
          <w:noProof/>
        </w:rPr>
        <w:t>A armação será posicionada conforme o detalhamento estrutural;</w:t>
      </w: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  <w:r w:rsidRPr="00BE6953">
        <w:rPr>
          <w:rFonts w:ascii="Arial" w:hAnsi="Arial" w:cs="Arial"/>
          <w:noProof/>
        </w:rPr>
        <w:t>O concreto será lançado e adensado para evitar bolhas e falhas na estrutura;</w:t>
      </w: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Default="00BE6953" w:rsidP="00BE6953">
      <w:pPr>
        <w:jc w:val="both"/>
        <w:rPr>
          <w:rFonts w:ascii="Arial" w:hAnsi="Arial" w:cs="Arial"/>
          <w:noProof/>
        </w:rPr>
      </w:pPr>
      <w:r w:rsidRPr="00BE6953">
        <w:rPr>
          <w:rFonts w:ascii="Arial" w:hAnsi="Arial" w:cs="Arial"/>
          <w:noProof/>
        </w:rPr>
        <w:t>Após a cura inicial, as formas serão removidas com cuidado para evitar danos ao concreto.</w:t>
      </w:r>
    </w:p>
    <w:p w:rsid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Pr="00BE6953" w:rsidRDefault="00BE6953" w:rsidP="00BE6953">
      <w:pPr>
        <w:jc w:val="both"/>
        <w:rPr>
          <w:rFonts w:ascii="Arial" w:hAnsi="Arial" w:cs="Arial"/>
          <w:b/>
          <w:bCs/>
          <w:noProof/>
        </w:rPr>
      </w:pPr>
      <w:r w:rsidRPr="00BE6953">
        <w:rPr>
          <w:rFonts w:ascii="Arial" w:hAnsi="Arial" w:cs="Arial"/>
          <w:b/>
          <w:bCs/>
          <w:noProof/>
        </w:rPr>
        <w:t>3.5. Execução da Viga de Cobertura</w:t>
      </w: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  <w:r w:rsidRPr="00BE6953">
        <w:rPr>
          <w:rFonts w:ascii="Arial" w:hAnsi="Arial" w:cs="Arial"/>
          <w:noProof/>
        </w:rPr>
        <w:t>As vigas de cobertura terão seção transversal de 15x25 cm;</w:t>
      </w: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  <w:r w:rsidRPr="00BE6953">
        <w:rPr>
          <w:rFonts w:ascii="Arial" w:hAnsi="Arial" w:cs="Arial"/>
          <w:noProof/>
        </w:rPr>
        <w:t>A armação será executada conforme especificações do projeto estrutural;</w:t>
      </w: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  <w:r w:rsidRPr="00BE6953">
        <w:rPr>
          <w:rFonts w:ascii="Arial" w:hAnsi="Arial" w:cs="Arial"/>
          <w:noProof/>
        </w:rPr>
        <w:lastRenderedPageBreak/>
        <w:t>O escoramento adequado será realizado antes da concretagem para evitar deformações;</w:t>
      </w: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  <w:r w:rsidRPr="00BE6953">
        <w:rPr>
          <w:rFonts w:ascii="Arial" w:hAnsi="Arial" w:cs="Arial"/>
          <w:noProof/>
        </w:rPr>
        <w:t>O concreto será lançado e adensado corretamente para garantir resistência e durabilidade;</w:t>
      </w: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Default="00BE6953" w:rsidP="00BE6953">
      <w:pPr>
        <w:jc w:val="both"/>
        <w:rPr>
          <w:rFonts w:ascii="Arial" w:hAnsi="Arial" w:cs="Arial"/>
          <w:noProof/>
        </w:rPr>
      </w:pPr>
      <w:r w:rsidRPr="00BE6953">
        <w:rPr>
          <w:rFonts w:ascii="Arial" w:hAnsi="Arial" w:cs="Arial"/>
          <w:noProof/>
        </w:rPr>
        <w:t>Após a cura, as fôrmas serão retiradas e a estrutura verificada quanto ao alinhamento e prumo.</w:t>
      </w:r>
    </w:p>
    <w:p w:rsidR="003F2C5D" w:rsidRDefault="003F2C5D" w:rsidP="00BE6953">
      <w:pPr>
        <w:jc w:val="both"/>
        <w:rPr>
          <w:rFonts w:ascii="Arial" w:hAnsi="Arial" w:cs="Arial"/>
          <w:noProof/>
        </w:rPr>
      </w:pPr>
    </w:p>
    <w:p w:rsidR="003F2C5D" w:rsidRPr="003F2C5D" w:rsidRDefault="003F2C5D" w:rsidP="003F2C5D">
      <w:pPr>
        <w:jc w:val="both"/>
        <w:rPr>
          <w:rFonts w:ascii="Arial" w:hAnsi="Arial" w:cs="Arial"/>
          <w:b/>
          <w:bCs/>
          <w:noProof/>
        </w:rPr>
      </w:pPr>
      <w:r w:rsidRPr="003F2C5D">
        <w:rPr>
          <w:rFonts w:ascii="Arial" w:hAnsi="Arial" w:cs="Arial"/>
          <w:b/>
          <w:bCs/>
          <w:noProof/>
        </w:rPr>
        <w:t>3.6. Execução da Laje Treliçada</w:t>
      </w:r>
    </w:p>
    <w:p w:rsidR="003F2C5D" w:rsidRPr="003F2C5D" w:rsidRDefault="003F2C5D" w:rsidP="003F2C5D">
      <w:pPr>
        <w:jc w:val="both"/>
        <w:rPr>
          <w:rFonts w:ascii="Arial" w:hAnsi="Arial" w:cs="Arial"/>
          <w:noProof/>
        </w:rPr>
      </w:pPr>
    </w:p>
    <w:p w:rsidR="003F2C5D" w:rsidRPr="003F2C5D" w:rsidRDefault="003F2C5D" w:rsidP="003F2C5D">
      <w:pPr>
        <w:jc w:val="both"/>
        <w:rPr>
          <w:rFonts w:ascii="Arial" w:hAnsi="Arial" w:cs="Arial"/>
          <w:noProof/>
        </w:rPr>
      </w:pPr>
      <w:r w:rsidRPr="003F2C5D">
        <w:rPr>
          <w:rFonts w:ascii="Arial" w:hAnsi="Arial" w:cs="Arial"/>
          <w:noProof/>
        </w:rPr>
        <w:t>As lajes treliçadas serão montadas conforme as especificações do projeto estrutural;</w:t>
      </w:r>
    </w:p>
    <w:p w:rsidR="003F2C5D" w:rsidRPr="003F2C5D" w:rsidRDefault="003F2C5D" w:rsidP="003F2C5D">
      <w:pPr>
        <w:jc w:val="both"/>
        <w:rPr>
          <w:rFonts w:ascii="Arial" w:hAnsi="Arial" w:cs="Arial"/>
          <w:noProof/>
        </w:rPr>
      </w:pPr>
    </w:p>
    <w:p w:rsidR="003F2C5D" w:rsidRPr="003F2C5D" w:rsidRDefault="003F2C5D" w:rsidP="003F2C5D">
      <w:pPr>
        <w:jc w:val="both"/>
        <w:rPr>
          <w:rFonts w:ascii="Arial" w:hAnsi="Arial" w:cs="Arial"/>
          <w:noProof/>
        </w:rPr>
      </w:pPr>
      <w:r w:rsidRPr="003F2C5D">
        <w:rPr>
          <w:rFonts w:ascii="Arial" w:hAnsi="Arial" w:cs="Arial"/>
          <w:noProof/>
        </w:rPr>
        <w:t>Os painéis serão posicionados e escorados adequadamente para garantir estabilidade;</w:t>
      </w:r>
    </w:p>
    <w:p w:rsidR="003F2C5D" w:rsidRPr="003F2C5D" w:rsidRDefault="003F2C5D" w:rsidP="003F2C5D">
      <w:pPr>
        <w:jc w:val="both"/>
        <w:rPr>
          <w:rFonts w:ascii="Arial" w:hAnsi="Arial" w:cs="Arial"/>
          <w:noProof/>
        </w:rPr>
      </w:pPr>
    </w:p>
    <w:p w:rsidR="003F2C5D" w:rsidRPr="003F2C5D" w:rsidRDefault="003F2C5D" w:rsidP="003F2C5D">
      <w:pPr>
        <w:jc w:val="both"/>
        <w:rPr>
          <w:rFonts w:ascii="Arial" w:hAnsi="Arial" w:cs="Arial"/>
          <w:noProof/>
        </w:rPr>
      </w:pPr>
      <w:r w:rsidRPr="003F2C5D">
        <w:rPr>
          <w:rFonts w:ascii="Arial" w:hAnsi="Arial" w:cs="Arial"/>
          <w:noProof/>
        </w:rPr>
        <w:t>Os elementos de enchimento (EPS ou cerâmico) serão encaixados entre as vigotas treliçadas;</w:t>
      </w:r>
    </w:p>
    <w:p w:rsidR="003F2C5D" w:rsidRPr="003F2C5D" w:rsidRDefault="003F2C5D" w:rsidP="003F2C5D">
      <w:pPr>
        <w:jc w:val="both"/>
        <w:rPr>
          <w:rFonts w:ascii="Arial" w:hAnsi="Arial" w:cs="Arial"/>
          <w:noProof/>
        </w:rPr>
      </w:pPr>
    </w:p>
    <w:p w:rsidR="003F2C5D" w:rsidRPr="003F2C5D" w:rsidRDefault="003F2C5D" w:rsidP="003F2C5D">
      <w:pPr>
        <w:jc w:val="both"/>
        <w:rPr>
          <w:rFonts w:ascii="Arial" w:hAnsi="Arial" w:cs="Arial"/>
          <w:noProof/>
        </w:rPr>
      </w:pPr>
      <w:r w:rsidRPr="003F2C5D">
        <w:rPr>
          <w:rFonts w:ascii="Arial" w:hAnsi="Arial" w:cs="Arial"/>
          <w:noProof/>
        </w:rPr>
        <w:t>Será aplicada malha de distribuição sobre a laje conforme detalhamento do projeto;</w:t>
      </w:r>
    </w:p>
    <w:p w:rsidR="003F2C5D" w:rsidRPr="003F2C5D" w:rsidRDefault="003F2C5D" w:rsidP="003F2C5D">
      <w:pPr>
        <w:jc w:val="both"/>
        <w:rPr>
          <w:rFonts w:ascii="Arial" w:hAnsi="Arial" w:cs="Arial"/>
          <w:noProof/>
        </w:rPr>
      </w:pPr>
    </w:p>
    <w:p w:rsidR="003F2C5D" w:rsidRPr="003F2C5D" w:rsidRDefault="003F2C5D" w:rsidP="003F2C5D">
      <w:pPr>
        <w:jc w:val="both"/>
        <w:rPr>
          <w:rFonts w:ascii="Arial" w:hAnsi="Arial" w:cs="Arial"/>
          <w:noProof/>
        </w:rPr>
      </w:pPr>
      <w:r w:rsidRPr="003F2C5D">
        <w:rPr>
          <w:rFonts w:ascii="Arial" w:hAnsi="Arial" w:cs="Arial"/>
          <w:noProof/>
        </w:rPr>
        <w:t>A concretagem será realizada com concreto usinado ou preparado em obra, garantindo adensamento correto;</w:t>
      </w:r>
    </w:p>
    <w:p w:rsidR="003F2C5D" w:rsidRPr="003F2C5D" w:rsidRDefault="003F2C5D" w:rsidP="003F2C5D">
      <w:pPr>
        <w:jc w:val="both"/>
        <w:rPr>
          <w:rFonts w:ascii="Arial" w:hAnsi="Arial" w:cs="Arial"/>
          <w:noProof/>
        </w:rPr>
      </w:pPr>
    </w:p>
    <w:p w:rsidR="003F2C5D" w:rsidRPr="00F277C1" w:rsidRDefault="003F2C5D" w:rsidP="003F2C5D">
      <w:pPr>
        <w:jc w:val="both"/>
        <w:rPr>
          <w:rFonts w:ascii="Arial" w:hAnsi="Arial" w:cs="Arial"/>
          <w:noProof/>
        </w:rPr>
      </w:pPr>
      <w:r w:rsidRPr="003F2C5D">
        <w:rPr>
          <w:rFonts w:ascii="Arial" w:hAnsi="Arial" w:cs="Arial"/>
          <w:noProof/>
        </w:rPr>
        <w:t>O escoramento deverá ser mantido até que o concreto atinja a resistência mínima especificada.</w:t>
      </w:r>
    </w:p>
    <w:p w:rsidR="003F2C5D" w:rsidRDefault="003F2C5D" w:rsidP="00F277C1">
      <w:pPr>
        <w:spacing w:line="360" w:lineRule="auto"/>
        <w:jc w:val="both"/>
        <w:rPr>
          <w:noProof/>
        </w:rPr>
      </w:pPr>
    </w:p>
    <w:p w:rsidR="00F277C1" w:rsidRDefault="003F2C5D" w:rsidP="00F277C1">
      <w:pPr>
        <w:spacing w:line="360" w:lineRule="auto"/>
        <w:jc w:val="both"/>
        <w:rPr>
          <w:rFonts w:ascii="Arial" w:hAnsi="Arial" w:cs="Arial"/>
          <w:b/>
          <w:bCs/>
          <w:noProof/>
        </w:rPr>
      </w:pPr>
      <w:r>
        <w:rPr>
          <w:noProof/>
          <w:lang w:val="pt-BR" w:eastAsia="pt-BR"/>
        </w:rPr>
        <w:drawing>
          <wp:inline distT="0" distB="0" distL="0" distR="0">
            <wp:extent cx="5951220" cy="1615433"/>
            <wp:effectExtent l="0" t="0" r="0" b="4445"/>
            <wp:docPr id="902322468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b="86622"/>
                    <a:stretch/>
                  </pic:blipFill>
                  <pic:spPr bwMode="auto">
                    <a:xfrm>
                      <a:off x="0" y="0"/>
                      <a:ext cx="5951220" cy="1615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F2C5D" w:rsidRDefault="003F2C5D" w:rsidP="00F277C1">
      <w:pPr>
        <w:spacing w:line="360" w:lineRule="auto"/>
        <w:jc w:val="both"/>
        <w:rPr>
          <w:rFonts w:ascii="Arial" w:hAnsi="Arial" w:cs="Arial"/>
          <w:b/>
          <w:bCs/>
          <w:noProof/>
        </w:rPr>
      </w:pPr>
    </w:p>
    <w:p w:rsidR="00BE6953" w:rsidRDefault="00BE6953" w:rsidP="00BE6953">
      <w:pPr>
        <w:spacing w:line="360" w:lineRule="auto"/>
        <w:jc w:val="both"/>
        <w:rPr>
          <w:rFonts w:ascii="Arial" w:hAnsi="Arial" w:cs="Arial"/>
          <w:b/>
          <w:bCs/>
          <w:noProof/>
        </w:rPr>
      </w:pPr>
      <w:r>
        <w:rPr>
          <w:rFonts w:ascii="Arial" w:hAnsi="Arial" w:cs="Arial"/>
          <w:b/>
          <w:bCs/>
          <w:noProof/>
        </w:rPr>
        <w:t>4</w:t>
      </w:r>
      <w:r w:rsidR="00F277C1" w:rsidRPr="00F277C1">
        <w:rPr>
          <w:rFonts w:ascii="Arial" w:hAnsi="Arial" w:cs="Arial"/>
          <w:b/>
          <w:bCs/>
          <w:noProof/>
        </w:rPr>
        <w:t xml:space="preserve">. </w:t>
      </w:r>
      <w:r>
        <w:rPr>
          <w:rFonts w:ascii="Arial" w:hAnsi="Arial" w:cs="Arial"/>
          <w:b/>
          <w:bCs/>
          <w:noProof/>
        </w:rPr>
        <w:t>ALVENARIA</w:t>
      </w:r>
    </w:p>
    <w:p w:rsidR="00BE6953" w:rsidRPr="00BE6953" w:rsidRDefault="00BE6953" w:rsidP="00BE6953">
      <w:pPr>
        <w:jc w:val="both"/>
        <w:rPr>
          <w:rFonts w:ascii="Arial" w:hAnsi="Arial" w:cs="Arial"/>
          <w:b/>
          <w:bCs/>
          <w:noProof/>
        </w:rPr>
      </w:pPr>
      <w:r>
        <w:rPr>
          <w:rFonts w:ascii="Arial" w:hAnsi="Arial" w:cs="Arial"/>
          <w:b/>
          <w:bCs/>
          <w:noProof/>
        </w:rPr>
        <w:t>4</w:t>
      </w:r>
      <w:r w:rsidRPr="00BE6953">
        <w:rPr>
          <w:rFonts w:ascii="Arial" w:hAnsi="Arial" w:cs="Arial"/>
          <w:b/>
          <w:bCs/>
          <w:noProof/>
        </w:rPr>
        <w:t>.1. Preparo do Local</w:t>
      </w: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  <w:r w:rsidRPr="00BE6953">
        <w:rPr>
          <w:rFonts w:ascii="Arial" w:hAnsi="Arial" w:cs="Arial"/>
          <w:noProof/>
        </w:rPr>
        <w:t>Antes do início da alvenaria, a fundação deve estar concluída e nivelada;</w:t>
      </w: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  <w:r w:rsidRPr="00BE6953">
        <w:rPr>
          <w:rFonts w:ascii="Arial" w:hAnsi="Arial" w:cs="Arial"/>
          <w:noProof/>
        </w:rPr>
        <w:t>A área deve estar limpa e livre de resíduos que possam comprometer a aderência da argamassa.</w:t>
      </w: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Pr="00BE6953" w:rsidRDefault="00BE6953" w:rsidP="00BE6953">
      <w:pPr>
        <w:jc w:val="both"/>
        <w:rPr>
          <w:rFonts w:ascii="Arial" w:hAnsi="Arial" w:cs="Arial"/>
          <w:b/>
          <w:bCs/>
          <w:noProof/>
        </w:rPr>
      </w:pPr>
      <w:r>
        <w:rPr>
          <w:rFonts w:ascii="Arial" w:hAnsi="Arial" w:cs="Arial"/>
          <w:b/>
          <w:bCs/>
          <w:noProof/>
        </w:rPr>
        <w:t>4</w:t>
      </w:r>
      <w:r w:rsidRPr="00BE6953">
        <w:rPr>
          <w:rFonts w:ascii="Arial" w:hAnsi="Arial" w:cs="Arial"/>
          <w:b/>
          <w:bCs/>
          <w:noProof/>
        </w:rPr>
        <w:t>.2. Assentamento da Primeira Fila</w:t>
      </w: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  <w:r w:rsidRPr="00BE6953">
        <w:rPr>
          <w:rFonts w:ascii="Arial" w:hAnsi="Arial" w:cs="Arial"/>
          <w:noProof/>
        </w:rPr>
        <w:t>A primeira fiada de tijolos será assentada sobre uma camada de argamassa niveladora;</w:t>
      </w: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  <w:r w:rsidRPr="00BE6953">
        <w:rPr>
          <w:rFonts w:ascii="Arial" w:hAnsi="Arial" w:cs="Arial"/>
          <w:noProof/>
        </w:rPr>
        <w:lastRenderedPageBreak/>
        <w:t>Deve-se utilizar nível e linha para garantir o alinhamento correto;</w:t>
      </w: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  <w:r w:rsidRPr="00BE6953">
        <w:rPr>
          <w:rFonts w:ascii="Arial" w:hAnsi="Arial" w:cs="Arial"/>
          <w:noProof/>
        </w:rPr>
        <w:t>O prumo deve ser verificado constantemente para evitar desalinhamento da parede.</w:t>
      </w:r>
    </w:p>
    <w:p w:rsidR="00BE6953" w:rsidRPr="00BE6953" w:rsidRDefault="00BE6953" w:rsidP="00BE6953">
      <w:pPr>
        <w:jc w:val="both"/>
        <w:rPr>
          <w:rFonts w:ascii="Arial" w:hAnsi="Arial" w:cs="Arial"/>
          <w:b/>
          <w:bCs/>
          <w:noProof/>
        </w:rPr>
      </w:pPr>
    </w:p>
    <w:p w:rsidR="00BE6953" w:rsidRPr="00BE6953" w:rsidRDefault="00BE6953" w:rsidP="00BE6953">
      <w:pPr>
        <w:jc w:val="both"/>
        <w:rPr>
          <w:rFonts w:ascii="Arial" w:hAnsi="Arial" w:cs="Arial"/>
          <w:b/>
          <w:bCs/>
          <w:noProof/>
        </w:rPr>
      </w:pPr>
      <w:r>
        <w:rPr>
          <w:rFonts w:ascii="Arial" w:hAnsi="Arial" w:cs="Arial"/>
          <w:b/>
          <w:bCs/>
          <w:noProof/>
        </w:rPr>
        <w:t>4</w:t>
      </w:r>
      <w:r w:rsidRPr="00BE6953">
        <w:rPr>
          <w:rFonts w:ascii="Arial" w:hAnsi="Arial" w:cs="Arial"/>
          <w:b/>
          <w:bCs/>
          <w:noProof/>
        </w:rPr>
        <w:t>.3. Levantamento das Paredes</w:t>
      </w: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  <w:r w:rsidRPr="00BE6953">
        <w:rPr>
          <w:rFonts w:ascii="Arial" w:hAnsi="Arial" w:cs="Arial"/>
          <w:noProof/>
        </w:rPr>
        <w:t>Os tijolos serão assentados com amarração adequada, conforme o projeto;</w:t>
      </w: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  <w:r w:rsidRPr="00BE6953">
        <w:rPr>
          <w:rFonts w:ascii="Arial" w:hAnsi="Arial" w:cs="Arial"/>
          <w:noProof/>
        </w:rPr>
        <w:t>A espessura das juntas de argamassa será uniforme, respeitando o padrão estabelecido;</w:t>
      </w: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  <w:r w:rsidRPr="00BE6953">
        <w:rPr>
          <w:rFonts w:ascii="Arial" w:hAnsi="Arial" w:cs="Arial"/>
          <w:noProof/>
        </w:rPr>
        <w:t>Os vãos para portas e janelas devem ser deixados conforme projeto, garantindo a instalação adequada dos componentes;</w:t>
      </w: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  <w:r w:rsidRPr="00BE6953">
        <w:rPr>
          <w:rFonts w:ascii="Arial" w:hAnsi="Arial" w:cs="Arial"/>
          <w:noProof/>
        </w:rPr>
        <w:t>Vergas e contra-vergas de concreto serão instaladas sobre os vãos para reforço estrutural.</w:t>
      </w: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Pr="00BE6953" w:rsidRDefault="00BE6953" w:rsidP="00BE6953">
      <w:pPr>
        <w:jc w:val="both"/>
        <w:rPr>
          <w:rFonts w:ascii="Arial" w:hAnsi="Arial" w:cs="Arial"/>
          <w:b/>
          <w:bCs/>
          <w:noProof/>
        </w:rPr>
      </w:pPr>
      <w:r>
        <w:rPr>
          <w:rFonts w:ascii="Arial" w:hAnsi="Arial" w:cs="Arial"/>
          <w:b/>
          <w:bCs/>
          <w:noProof/>
        </w:rPr>
        <w:t>4</w:t>
      </w:r>
      <w:r w:rsidRPr="00BE6953">
        <w:rPr>
          <w:rFonts w:ascii="Arial" w:hAnsi="Arial" w:cs="Arial"/>
          <w:b/>
          <w:bCs/>
          <w:noProof/>
        </w:rPr>
        <w:t>.4. Reforços e Amarrações</w:t>
      </w: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  <w:r w:rsidRPr="00BE6953">
        <w:rPr>
          <w:rFonts w:ascii="Arial" w:hAnsi="Arial" w:cs="Arial"/>
          <w:noProof/>
        </w:rPr>
        <w:t>As paredes serão amarradas corretamente nos encontros e nas interseções para garantir maior estabilidade;</w:t>
      </w: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  <w:r w:rsidRPr="00BE6953">
        <w:rPr>
          <w:rFonts w:ascii="Arial" w:hAnsi="Arial" w:cs="Arial"/>
          <w:noProof/>
        </w:rPr>
        <w:t>Serão executadas cintas de amarração conforme especificações do projeto estrutural;</w:t>
      </w: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  <w:r w:rsidRPr="00BE6953">
        <w:rPr>
          <w:rFonts w:ascii="Arial" w:hAnsi="Arial" w:cs="Arial"/>
          <w:noProof/>
        </w:rPr>
        <w:t>Quando necessário, será realizada a execução de graute para preenchimento de blocos estruturais e reforço da alvenaria.</w:t>
      </w: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Pr="00BE6953" w:rsidRDefault="00BE6953" w:rsidP="00BE6953">
      <w:pPr>
        <w:jc w:val="both"/>
        <w:rPr>
          <w:rFonts w:ascii="Arial" w:hAnsi="Arial" w:cs="Arial"/>
          <w:b/>
          <w:bCs/>
          <w:noProof/>
        </w:rPr>
      </w:pPr>
      <w:r>
        <w:rPr>
          <w:rFonts w:ascii="Arial" w:hAnsi="Arial" w:cs="Arial"/>
          <w:b/>
          <w:bCs/>
          <w:noProof/>
        </w:rPr>
        <w:t>4</w:t>
      </w:r>
      <w:r w:rsidRPr="00BE6953">
        <w:rPr>
          <w:rFonts w:ascii="Arial" w:hAnsi="Arial" w:cs="Arial"/>
          <w:b/>
          <w:bCs/>
          <w:noProof/>
        </w:rPr>
        <w:t>.5. Acabamento</w:t>
      </w: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  <w:r w:rsidRPr="00BE6953">
        <w:rPr>
          <w:rFonts w:ascii="Arial" w:hAnsi="Arial" w:cs="Arial"/>
          <w:noProof/>
        </w:rPr>
        <w:t>Após a execução, serão retirados os excessos de argamassa das juntas;</w:t>
      </w: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  <w:r w:rsidRPr="00BE6953">
        <w:rPr>
          <w:rFonts w:ascii="Arial" w:hAnsi="Arial" w:cs="Arial"/>
          <w:noProof/>
        </w:rPr>
        <w:t>A superfície será preparada para receber o revestimento, garantindo a aderência dos acabamentos posteriores;</w:t>
      </w:r>
    </w:p>
    <w:p w:rsidR="00BE6953" w:rsidRPr="00BE6953" w:rsidRDefault="00BE6953" w:rsidP="00BE6953">
      <w:pPr>
        <w:jc w:val="both"/>
        <w:rPr>
          <w:rFonts w:ascii="Arial" w:hAnsi="Arial" w:cs="Arial"/>
          <w:noProof/>
        </w:rPr>
      </w:pPr>
    </w:p>
    <w:p w:rsidR="00BE6953" w:rsidRPr="00F277C1" w:rsidRDefault="00BE6953" w:rsidP="00BE6953">
      <w:pPr>
        <w:jc w:val="both"/>
        <w:rPr>
          <w:rFonts w:ascii="Arial" w:hAnsi="Arial" w:cs="Arial"/>
          <w:noProof/>
        </w:rPr>
      </w:pPr>
      <w:r w:rsidRPr="00BE6953">
        <w:rPr>
          <w:rFonts w:ascii="Arial" w:hAnsi="Arial" w:cs="Arial"/>
          <w:noProof/>
        </w:rPr>
        <w:t>Serão realizadas verificações de prumo, nível e alinhamento, corrigindo eventuais irregularidades.</w:t>
      </w:r>
    </w:p>
    <w:p w:rsidR="00F277C1" w:rsidRPr="00F277C1" w:rsidRDefault="00F277C1" w:rsidP="00F277C1">
      <w:pPr>
        <w:spacing w:line="360" w:lineRule="auto"/>
        <w:jc w:val="both"/>
        <w:rPr>
          <w:rFonts w:ascii="Arial" w:hAnsi="Arial" w:cs="Arial"/>
          <w:noProof/>
        </w:rPr>
      </w:pPr>
    </w:p>
    <w:p w:rsidR="00F277C1" w:rsidRPr="00F277C1" w:rsidRDefault="00F277C1" w:rsidP="00F277C1">
      <w:pPr>
        <w:spacing w:line="360" w:lineRule="auto"/>
        <w:jc w:val="both"/>
        <w:rPr>
          <w:rFonts w:ascii="Arial" w:hAnsi="Arial" w:cs="Arial"/>
          <w:noProof/>
        </w:rPr>
      </w:pPr>
    </w:p>
    <w:p w:rsidR="00F277C1" w:rsidRPr="00F277C1" w:rsidRDefault="00F277C1" w:rsidP="00F277C1">
      <w:pPr>
        <w:spacing w:line="360" w:lineRule="auto"/>
        <w:jc w:val="both"/>
        <w:rPr>
          <w:rFonts w:ascii="Arial" w:hAnsi="Arial" w:cs="Arial"/>
          <w:b/>
          <w:bCs/>
          <w:noProof/>
        </w:rPr>
      </w:pPr>
      <w:r w:rsidRPr="00F277C1">
        <w:rPr>
          <w:rFonts w:ascii="Arial" w:hAnsi="Arial" w:cs="Arial"/>
          <w:b/>
          <w:bCs/>
          <w:noProof/>
        </w:rPr>
        <w:t>6. COBERTURA</w:t>
      </w:r>
    </w:p>
    <w:p w:rsidR="00F277C1" w:rsidRPr="00F277C1" w:rsidRDefault="00F277C1" w:rsidP="00F277C1">
      <w:pPr>
        <w:spacing w:line="360" w:lineRule="auto"/>
        <w:jc w:val="both"/>
        <w:rPr>
          <w:rFonts w:ascii="Arial" w:hAnsi="Arial" w:cs="Arial"/>
          <w:noProof/>
        </w:rPr>
      </w:pPr>
      <w:r w:rsidRPr="00F277C1">
        <w:rPr>
          <w:rFonts w:ascii="Arial" w:hAnsi="Arial" w:cs="Arial"/>
          <w:noProof/>
        </w:rPr>
        <w:t>A cobertura utilizará telhas termoacústicas tipo sanduíche com preenchimento em PIR de 30mm de espessura, fixadas em estrutura metálica conforme projeto específico. As telhas proporcionarão isolamento térmico e acústico adequado às salas de aula. ​</w:t>
      </w:r>
    </w:p>
    <w:p w:rsidR="00F277C1" w:rsidRPr="00F277C1" w:rsidRDefault="00F277C1" w:rsidP="00F277C1">
      <w:pPr>
        <w:spacing w:line="360" w:lineRule="auto"/>
        <w:jc w:val="both"/>
        <w:rPr>
          <w:rFonts w:ascii="Arial" w:hAnsi="Arial" w:cs="Arial"/>
          <w:noProof/>
        </w:rPr>
      </w:pPr>
      <w:r w:rsidRPr="00F277C1">
        <w:rPr>
          <w:rFonts w:ascii="Arial" w:hAnsi="Arial" w:cs="Arial"/>
          <w:noProof/>
        </w:rPr>
        <w:t>Prefeitura de Catalão</w:t>
      </w:r>
    </w:p>
    <w:p w:rsidR="00F277C1" w:rsidRPr="00F277C1" w:rsidRDefault="00F277C1" w:rsidP="00F277C1">
      <w:pPr>
        <w:spacing w:line="360" w:lineRule="auto"/>
        <w:jc w:val="both"/>
        <w:rPr>
          <w:rFonts w:ascii="Arial" w:hAnsi="Arial" w:cs="Arial"/>
          <w:noProof/>
        </w:rPr>
      </w:pPr>
    </w:p>
    <w:p w:rsidR="00F277C1" w:rsidRPr="00F277C1" w:rsidRDefault="00F277C1" w:rsidP="00F277C1">
      <w:pPr>
        <w:spacing w:line="360" w:lineRule="auto"/>
        <w:jc w:val="both"/>
        <w:rPr>
          <w:rFonts w:ascii="Arial" w:hAnsi="Arial" w:cs="Arial"/>
          <w:b/>
          <w:bCs/>
          <w:noProof/>
        </w:rPr>
      </w:pPr>
      <w:r w:rsidRPr="00F277C1">
        <w:rPr>
          <w:rFonts w:ascii="Arial" w:hAnsi="Arial" w:cs="Arial"/>
          <w:b/>
          <w:bCs/>
          <w:noProof/>
        </w:rPr>
        <w:t>7. INSTALAÇÕES ELÉTRICAS</w:t>
      </w:r>
    </w:p>
    <w:p w:rsidR="00F277C1" w:rsidRPr="00F277C1" w:rsidRDefault="00F277C1" w:rsidP="00F277C1">
      <w:pPr>
        <w:spacing w:line="360" w:lineRule="auto"/>
        <w:jc w:val="both"/>
        <w:rPr>
          <w:rFonts w:ascii="Arial" w:hAnsi="Arial" w:cs="Arial"/>
          <w:noProof/>
        </w:rPr>
      </w:pPr>
      <w:r w:rsidRPr="00F277C1">
        <w:rPr>
          <w:rFonts w:ascii="Arial" w:hAnsi="Arial" w:cs="Arial"/>
          <w:noProof/>
        </w:rPr>
        <w:lastRenderedPageBreak/>
        <w:t>As instalações elétricas serão executadas conforme projeto específico, atendendo às normas da ABNT. Serão previstos pontos de iluminação, tomadas e interruptores adequados ao uso escolar, com dispositivos de proteção e aterramento conforme normas vigentes.​</w:t>
      </w:r>
    </w:p>
    <w:p w:rsidR="00F277C1" w:rsidRPr="00F277C1" w:rsidRDefault="00F277C1" w:rsidP="00F277C1">
      <w:pPr>
        <w:spacing w:line="360" w:lineRule="auto"/>
        <w:jc w:val="both"/>
        <w:rPr>
          <w:rFonts w:ascii="Arial" w:hAnsi="Arial" w:cs="Arial"/>
          <w:noProof/>
        </w:rPr>
      </w:pPr>
    </w:p>
    <w:p w:rsidR="00F277C1" w:rsidRPr="00F277C1" w:rsidRDefault="00F277C1" w:rsidP="00F277C1">
      <w:pPr>
        <w:spacing w:line="360" w:lineRule="auto"/>
        <w:jc w:val="both"/>
        <w:rPr>
          <w:rFonts w:ascii="Arial" w:hAnsi="Arial" w:cs="Arial"/>
          <w:b/>
          <w:bCs/>
          <w:noProof/>
        </w:rPr>
      </w:pPr>
      <w:r w:rsidRPr="00F277C1">
        <w:rPr>
          <w:rFonts w:ascii="Arial" w:hAnsi="Arial" w:cs="Arial"/>
          <w:b/>
          <w:bCs/>
          <w:noProof/>
        </w:rPr>
        <w:t>8. ACABAMENTOS</w:t>
      </w:r>
    </w:p>
    <w:p w:rsidR="00F277C1" w:rsidRPr="00F277C1" w:rsidRDefault="00F277C1" w:rsidP="00F277C1">
      <w:pPr>
        <w:spacing w:line="360" w:lineRule="auto"/>
        <w:jc w:val="both"/>
        <w:rPr>
          <w:rFonts w:ascii="Arial" w:hAnsi="Arial" w:cs="Arial"/>
          <w:noProof/>
        </w:rPr>
      </w:pPr>
      <w:r w:rsidRPr="00F277C1">
        <w:rPr>
          <w:rFonts w:ascii="Arial" w:hAnsi="Arial" w:cs="Arial"/>
          <w:b/>
          <w:bCs/>
          <w:noProof/>
        </w:rPr>
        <w:t>Paredes internas e externas:</w:t>
      </w:r>
      <w:r w:rsidRPr="00F277C1">
        <w:rPr>
          <w:rFonts w:ascii="Arial" w:hAnsi="Arial" w:cs="Arial"/>
          <w:noProof/>
        </w:rPr>
        <w:t xml:space="preserve"> Receberão pintura látex acrílica sobre massa corrida, garantindo acabamento liso e durável.​</w:t>
      </w:r>
    </w:p>
    <w:p w:rsidR="00F277C1" w:rsidRPr="00F277C1" w:rsidRDefault="00F277C1" w:rsidP="00F277C1">
      <w:pPr>
        <w:spacing w:line="360" w:lineRule="auto"/>
        <w:jc w:val="both"/>
        <w:rPr>
          <w:rFonts w:ascii="Arial" w:hAnsi="Arial" w:cs="Arial"/>
          <w:noProof/>
        </w:rPr>
      </w:pPr>
      <w:r w:rsidRPr="00F277C1">
        <w:rPr>
          <w:rFonts w:ascii="Arial" w:hAnsi="Arial" w:cs="Arial"/>
          <w:b/>
          <w:bCs/>
          <w:noProof/>
        </w:rPr>
        <w:t>Pisos:</w:t>
      </w:r>
      <w:r w:rsidRPr="00F277C1">
        <w:rPr>
          <w:rFonts w:ascii="Arial" w:hAnsi="Arial" w:cs="Arial"/>
          <w:noProof/>
        </w:rPr>
        <w:t xml:space="preserve"> Serão revestidos com material de alta resistência e fácil manutenção, adequado ao tráfego intenso de alunos e funcionários.​</w:t>
      </w:r>
    </w:p>
    <w:p w:rsidR="00F277C1" w:rsidRPr="00F277C1" w:rsidRDefault="00F277C1" w:rsidP="00F277C1">
      <w:pPr>
        <w:spacing w:line="360" w:lineRule="auto"/>
        <w:jc w:val="both"/>
        <w:rPr>
          <w:rFonts w:ascii="Arial" w:hAnsi="Arial" w:cs="Arial"/>
          <w:noProof/>
        </w:rPr>
      </w:pPr>
      <w:r w:rsidRPr="00F277C1">
        <w:rPr>
          <w:rFonts w:ascii="Arial" w:hAnsi="Arial" w:cs="Arial"/>
          <w:noProof/>
        </w:rPr>
        <w:t>itapejaradoeste.pr.gov.br</w:t>
      </w:r>
    </w:p>
    <w:p w:rsidR="00F277C1" w:rsidRDefault="00F277C1" w:rsidP="00F277C1">
      <w:pPr>
        <w:spacing w:line="360" w:lineRule="auto"/>
        <w:jc w:val="both"/>
        <w:rPr>
          <w:rFonts w:ascii="Arial" w:hAnsi="Arial" w:cs="Arial"/>
          <w:noProof/>
        </w:rPr>
      </w:pPr>
      <w:r w:rsidRPr="00F277C1">
        <w:rPr>
          <w:rFonts w:ascii="Arial" w:hAnsi="Arial" w:cs="Arial"/>
          <w:b/>
          <w:bCs/>
          <w:noProof/>
        </w:rPr>
        <w:t>Tetos:</w:t>
      </w:r>
      <w:r w:rsidRPr="00F277C1">
        <w:rPr>
          <w:rFonts w:ascii="Arial" w:hAnsi="Arial" w:cs="Arial"/>
          <w:noProof/>
        </w:rPr>
        <w:t xml:space="preserve"> Forro de gesso acartonado com pintura látex acrílica.​</w:t>
      </w:r>
    </w:p>
    <w:p w:rsidR="00F277C1" w:rsidRPr="00F277C1" w:rsidRDefault="00F277C1" w:rsidP="00F277C1">
      <w:pPr>
        <w:spacing w:line="360" w:lineRule="auto"/>
        <w:jc w:val="both"/>
        <w:rPr>
          <w:rFonts w:ascii="Arial" w:hAnsi="Arial" w:cs="Arial"/>
          <w:noProof/>
        </w:rPr>
      </w:pPr>
    </w:p>
    <w:p w:rsidR="00F277C1" w:rsidRPr="00F277C1" w:rsidRDefault="00F277C1" w:rsidP="00F277C1">
      <w:pPr>
        <w:spacing w:line="360" w:lineRule="auto"/>
        <w:jc w:val="both"/>
        <w:rPr>
          <w:rFonts w:ascii="Arial" w:hAnsi="Arial" w:cs="Arial"/>
          <w:b/>
          <w:bCs/>
          <w:noProof/>
        </w:rPr>
      </w:pPr>
      <w:r w:rsidRPr="00F277C1">
        <w:rPr>
          <w:rFonts w:ascii="Arial" w:hAnsi="Arial" w:cs="Arial"/>
          <w:b/>
          <w:bCs/>
          <w:noProof/>
        </w:rPr>
        <w:t>9. CALÇADA DE PASSEIO</w:t>
      </w:r>
    </w:p>
    <w:p w:rsidR="00F277C1" w:rsidRPr="00F277C1" w:rsidRDefault="00F277C1" w:rsidP="00F277C1">
      <w:pPr>
        <w:spacing w:line="360" w:lineRule="auto"/>
        <w:jc w:val="both"/>
        <w:rPr>
          <w:rFonts w:ascii="Arial" w:hAnsi="Arial" w:cs="Arial"/>
          <w:noProof/>
        </w:rPr>
      </w:pPr>
      <w:r w:rsidRPr="00F277C1">
        <w:rPr>
          <w:rFonts w:ascii="Arial" w:hAnsi="Arial" w:cs="Arial"/>
          <w:noProof/>
        </w:rPr>
        <w:t>Será executada uma calçada de passeio na área externa da sala, em concreto desempenado</w:t>
      </w:r>
      <w:r>
        <w:rPr>
          <w:rFonts w:ascii="Arial" w:hAnsi="Arial" w:cs="Arial"/>
          <w:noProof/>
        </w:rPr>
        <w:t xml:space="preserve"> inclusive aplicação de pintura epoxi</w:t>
      </w:r>
      <w:r w:rsidRPr="00F277C1">
        <w:rPr>
          <w:rFonts w:ascii="Arial" w:hAnsi="Arial" w:cs="Arial"/>
          <w:noProof/>
        </w:rPr>
        <w:t xml:space="preserve">, com largura </w:t>
      </w:r>
      <w:r>
        <w:rPr>
          <w:rFonts w:ascii="Arial" w:hAnsi="Arial" w:cs="Arial"/>
          <w:noProof/>
        </w:rPr>
        <w:t>total de</w:t>
      </w:r>
      <w:r w:rsidRPr="00F277C1">
        <w:rPr>
          <w:rFonts w:ascii="Arial" w:hAnsi="Arial" w:cs="Arial"/>
          <w:noProof/>
        </w:rPr>
        <w:t xml:space="preserve"> 1,00m, garantindo acessibilidade e segurança aos usuários</w:t>
      </w:r>
      <w:r>
        <w:rPr>
          <w:rFonts w:ascii="Arial" w:hAnsi="Arial" w:cs="Arial"/>
          <w:noProof/>
        </w:rPr>
        <w:t>.</w:t>
      </w:r>
    </w:p>
    <w:p w:rsidR="00F277C1" w:rsidRPr="00F277C1" w:rsidRDefault="00F277C1" w:rsidP="00F277C1">
      <w:pPr>
        <w:spacing w:line="360" w:lineRule="auto"/>
        <w:jc w:val="both"/>
        <w:rPr>
          <w:rFonts w:ascii="Arial" w:hAnsi="Arial" w:cs="Arial"/>
          <w:noProof/>
        </w:rPr>
      </w:pPr>
    </w:p>
    <w:p w:rsidR="00F277C1" w:rsidRPr="00F277C1" w:rsidRDefault="00F277C1" w:rsidP="00F277C1">
      <w:pPr>
        <w:spacing w:line="360" w:lineRule="auto"/>
        <w:jc w:val="both"/>
        <w:rPr>
          <w:rFonts w:ascii="Arial" w:hAnsi="Arial" w:cs="Arial"/>
          <w:b/>
          <w:bCs/>
          <w:noProof/>
        </w:rPr>
      </w:pPr>
      <w:r w:rsidRPr="00F277C1">
        <w:rPr>
          <w:rFonts w:ascii="Arial" w:hAnsi="Arial" w:cs="Arial"/>
          <w:b/>
          <w:bCs/>
          <w:noProof/>
        </w:rPr>
        <w:t>10. NORMAS TÉCNICAS APLICÁVEIS</w:t>
      </w:r>
    </w:p>
    <w:p w:rsidR="00F277C1" w:rsidRPr="00F277C1" w:rsidRDefault="00F277C1" w:rsidP="00F277C1">
      <w:pPr>
        <w:spacing w:line="360" w:lineRule="auto"/>
        <w:jc w:val="both"/>
        <w:rPr>
          <w:rFonts w:ascii="Arial" w:hAnsi="Arial" w:cs="Arial"/>
          <w:noProof/>
        </w:rPr>
      </w:pPr>
      <w:r w:rsidRPr="00F277C1">
        <w:rPr>
          <w:rFonts w:ascii="Arial" w:hAnsi="Arial" w:cs="Arial"/>
          <w:noProof/>
        </w:rPr>
        <w:t>Toda a execução da obra seguirá as normas técnicas da ABNT</w:t>
      </w:r>
      <w:r>
        <w:rPr>
          <w:rFonts w:ascii="Arial" w:hAnsi="Arial" w:cs="Arial"/>
          <w:noProof/>
        </w:rPr>
        <w:t>;</w:t>
      </w:r>
    </w:p>
    <w:p w:rsidR="00F277C1" w:rsidRPr="00F277C1" w:rsidRDefault="00F277C1" w:rsidP="00F277C1">
      <w:pPr>
        <w:spacing w:line="360" w:lineRule="auto"/>
        <w:jc w:val="both"/>
        <w:rPr>
          <w:rFonts w:ascii="Arial" w:hAnsi="Arial" w:cs="Arial"/>
          <w:noProof/>
        </w:rPr>
      </w:pPr>
      <w:r w:rsidRPr="00F277C1">
        <w:rPr>
          <w:rFonts w:ascii="Arial" w:hAnsi="Arial" w:cs="Arial"/>
          <w:noProof/>
        </w:rPr>
        <w:t>NBR 15575: Edificações Habitacionais – Desempenho​</w:t>
      </w:r>
    </w:p>
    <w:p w:rsidR="00F277C1" w:rsidRPr="00F277C1" w:rsidRDefault="00F277C1" w:rsidP="00F277C1">
      <w:pPr>
        <w:spacing w:line="360" w:lineRule="auto"/>
        <w:jc w:val="both"/>
        <w:rPr>
          <w:rFonts w:ascii="Arial" w:hAnsi="Arial" w:cs="Arial"/>
          <w:noProof/>
        </w:rPr>
      </w:pPr>
      <w:r w:rsidRPr="00F277C1">
        <w:rPr>
          <w:rFonts w:ascii="Arial" w:hAnsi="Arial" w:cs="Arial"/>
          <w:noProof/>
        </w:rPr>
        <w:t>NBR 14762: Dimensionamento de estruturas de aço constituídas por perfis formados a frio​</w:t>
      </w:r>
    </w:p>
    <w:p w:rsidR="00F277C1" w:rsidRPr="00F277C1" w:rsidRDefault="00F277C1" w:rsidP="00F277C1">
      <w:pPr>
        <w:spacing w:line="360" w:lineRule="auto"/>
        <w:jc w:val="both"/>
        <w:rPr>
          <w:rFonts w:ascii="Arial" w:hAnsi="Arial" w:cs="Arial"/>
          <w:noProof/>
        </w:rPr>
      </w:pPr>
      <w:r w:rsidRPr="00F277C1">
        <w:rPr>
          <w:rFonts w:ascii="Arial" w:hAnsi="Arial" w:cs="Arial"/>
          <w:noProof/>
        </w:rPr>
        <w:t>NBR 5410: Instalações elétricas de baixa tensão​</w:t>
      </w:r>
    </w:p>
    <w:p w:rsidR="00F277C1" w:rsidRPr="00F277C1" w:rsidRDefault="00F277C1" w:rsidP="00F277C1">
      <w:pPr>
        <w:spacing w:line="360" w:lineRule="auto"/>
        <w:jc w:val="both"/>
        <w:rPr>
          <w:rFonts w:ascii="Arial" w:hAnsi="Arial" w:cs="Arial"/>
          <w:noProof/>
        </w:rPr>
      </w:pPr>
      <w:r w:rsidRPr="00F277C1">
        <w:rPr>
          <w:rFonts w:ascii="Arial" w:hAnsi="Arial" w:cs="Arial"/>
          <w:noProof/>
        </w:rPr>
        <w:t>NBR 9050: Acessibilidade a edificações, mobiliário, espaços e equipamentos urbanos​</w:t>
      </w:r>
    </w:p>
    <w:p w:rsidR="00F277C1" w:rsidRPr="00F277C1" w:rsidRDefault="00F277C1" w:rsidP="00F277C1">
      <w:pPr>
        <w:spacing w:line="360" w:lineRule="auto"/>
        <w:jc w:val="both"/>
        <w:rPr>
          <w:rFonts w:ascii="Arial" w:hAnsi="Arial" w:cs="Arial"/>
          <w:noProof/>
        </w:rPr>
      </w:pPr>
    </w:p>
    <w:p w:rsidR="00F277C1" w:rsidRPr="00F277C1" w:rsidRDefault="00F277C1" w:rsidP="00F277C1">
      <w:pPr>
        <w:spacing w:line="360" w:lineRule="auto"/>
        <w:jc w:val="both"/>
        <w:rPr>
          <w:rFonts w:ascii="Arial" w:hAnsi="Arial" w:cs="Arial"/>
          <w:b/>
          <w:bCs/>
          <w:noProof/>
        </w:rPr>
      </w:pPr>
      <w:r w:rsidRPr="00F277C1">
        <w:rPr>
          <w:rFonts w:ascii="Arial" w:hAnsi="Arial" w:cs="Arial"/>
          <w:b/>
          <w:bCs/>
          <w:noProof/>
        </w:rPr>
        <w:t>11. CONSIDERAÇÕES FINAIS</w:t>
      </w:r>
    </w:p>
    <w:p w:rsidR="001775B0" w:rsidRPr="00F277C1" w:rsidRDefault="00F277C1" w:rsidP="00F277C1">
      <w:pPr>
        <w:spacing w:line="360" w:lineRule="auto"/>
        <w:jc w:val="both"/>
        <w:rPr>
          <w:rFonts w:ascii="Arial" w:hAnsi="Arial" w:cs="Arial"/>
          <w:noProof/>
        </w:rPr>
      </w:pPr>
      <w:r w:rsidRPr="00F277C1">
        <w:rPr>
          <w:rFonts w:ascii="Arial" w:hAnsi="Arial" w:cs="Arial"/>
          <w:noProof/>
        </w:rPr>
        <w:t>A execução da obra deverá ser acompanhada por profissionais habilitados, garantindo a conformidade com o projeto e as normas técnicas. Todos os materiais utilizados deverão possuir certificação de qualidade e serem aplicados conforme as recomendações dos fabricantes.</w:t>
      </w:r>
    </w:p>
    <w:p w:rsidR="001775B0" w:rsidRDefault="001775B0" w:rsidP="001775B0">
      <w:pPr>
        <w:spacing w:line="360" w:lineRule="auto"/>
        <w:rPr>
          <w:rFonts w:ascii="Arial" w:hAnsi="Arial" w:cs="Arial"/>
          <w:noProof/>
        </w:rPr>
      </w:pPr>
    </w:p>
    <w:p w:rsidR="00B82B28" w:rsidRDefault="00B82B28" w:rsidP="001775B0">
      <w:pPr>
        <w:spacing w:line="360" w:lineRule="auto"/>
        <w:rPr>
          <w:rFonts w:ascii="Arial" w:hAnsi="Arial" w:cs="Arial"/>
          <w:noProof/>
        </w:rPr>
      </w:pPr>
    </w:p>
    <w:p w:rsidR="00B82B28" w:rsidRDefault="00B82B28" w:rsidP="001775B0">
      <w:pPr>
        <w:spacing w:line="360" w:lineRule="auto"/>
        <w:rPr>
          <w:rFonts w:ascii="Arial" w:hAnsi="Arial" w:cs="Arial"/>
          <w:noProof/>
        </w:rPr>
      </w:pPr>
    </w:p>
    <w:p w:rsidR="00B82B28" w:rsidRDefault="00B82B28" w:rsidP="001775B0">
      <w:pPr>
        <w:spacing w:line="360" w:lineRule="auto"/>
        <w:rPr>
          <w:rFonts w:ascii="Arial" w:hAnsi="Arial" w:cs="Arial"/>
          <w:noProof/>
        </w:rPr>
      </w:pPr>
    </w:p>
    <w:p w:rsidR="00B82B28" w:rsidRDefault="00B82B28" w:rsidP="001775B0">
      <w:pPr>
        <w:spacing w:line="360" w:lineRule="auto"/>
        <w:rPr>
          <w:rFonts w:ascii="Arial" w:hAnsi="Arial" w:cs="Arial"/>
          <w:noProof/>
        </w:rPr>
      </w:pPr>
    </w:p>
    <w:p w:rsidR="00B82B28" w:rsidRPr="00F277C1" w:rsidRDefault="00B82B28" w:rsidP="001775B0">
      <w:pPr>
        <w:spacing w:line="360" w:lineRule="auto"/>
        <w:rPr>
          <w:rFonts w:ascii="Arial" w:hAnsi="Arial" w:cs="Arial"/>
          <w:noProof/>
        </w:rPr>
      </w:pPr>
    </w:p>
    <w:p w:rsidR="001775B0" w:rsidRPr="00F277C1" w:rsidRDefault="00F277C1" w:rsidP="001775B0">
      <w:pPr>
        <w:spacing w:line="360" w:lineRule="auto"/>
        <w:rPr>
          <w:rFonts w:ascii="Arial" w:hAnsi="Arial" w:cs="Arial"/>
          <w:b/>
          <w:bCs/>
          <w:noProof/>
        </w:rPr>
      </w:pPr>
      <w:r w:rsidRPr="00F277C1">
        <w:rPr>
          <w:rFonts w:ascii="Arial" w:hAnsi="Arial" w:cs="Arial"/>
          <w:b/>
          <w:bCs/>
          <w:noProof/>
        </w:rPr>
        <w:t>12</w:t>
      </w:r>
      <w:r w:rsidR="001775B0" w:rsidRPr="00F277C1">
        <w:rPr>
          <w:rFonts w:ascii="Arial" w:hAnsi="Arial" w:cs="Arial"/>
          <w:b/>
          <w:bCs/>
          <w:noProof/>
        </w:rPr>
        <w:t>. RESPONSÁVEL TÉCNICO</w:t>
      </w:r>
    </w:p>
    <w:p w:rsidR="00822EB7" w:rsidRPr="00822EB7" w:rsidRDefault="00661362" w:rsidP="00DD3EB1">
      <w:r>
        <w:rPr>
          <w:noProof/>
          <w:lang w:val="pt-BR" w:eastAsia="pt-B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3078480</wp:posOffset>
            </wp:positionH>
            <wp:positionV relativeFrom="paragraph">
              <wp:posOffset>72390</wp:posOffset>
            </wp:positionV>
            <wp:extent cx="2596051" cy="1842332"/>
            <wp:effectExtent l="0" t="0" r="0" b="5715"/>
            <wp:wrapNone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biLevel thresh="75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6051" cy="18423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60FDA" w:rsidRDefault="00C60FDA" w:rsidP="0066715E">
      <w:pPr>
        <w:rPr>
          <w:rFonts w:ascii="Arial" w:hAnsi="Arial" w:cs="Arial"/>
          <w:lang w:val="pt-BR"/>
        </w:rPr>
      </w:pPr>
    </w:p>
    <w:p w:rsidR="00C60FDA" w:rsidRDefault="00C60FDA" w:rsidP="0066715E">
      <w:pPr>
        <w:rPr>
          <w:rFonts w:ascii="Arial" w:hAnsi="Arial" w:cs="Arial"/>
          <w:lang w:val="pt-BR"/>
        </w:rPr>
      </w:pPr>
    </w:p>
    <w:p w:rsidR="00C60FDA" w:rsidRDefault="00661362" w:rsidP="0066715E">
      <w:pPr>
        <w:rPr>
          <w:rFonts w:ascii="Arial" w:hAnsi="Arial" w:cs="Arial"/>
          <w:lang w:val="pt-BR"/>
        </w:rPr>
      </w:pPr>
      <w:r>
        <w:rPr>
          <w:rFonts w:ascii="Arial" w:hAnsi="Arial" w:cs="Arial"/>
          <w:noProof/>
          <w:lang w:val="pt-BR" w:eastAsia="pt-B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91440</wp:posOffset>
            </wp:positionH>
            <wp:positionV relativeFrom="paragraph">
              <wp:posOffset>12700</wp:posOffset>
            </wp:positionV>
            <wp:extent cx="2572385" cy="968375"/>
            <wp:effectExtent l="0" t="0" r="0" b="3175"/>
            <wp:wrapNone/>
            <wp:docPr id="2" name="Imagem 2" descr="Descrição: C:\Users\User\OneDrive\1 tera\ASSINATURA DIGITAL\assinatura nov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7" descr="Descrição: C:\Users\User\OneDrive\1 tera\ASSINATURA DIGITAL\assinatura nova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2380" t="16504" r="17157" b="271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385" cy="96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60FDA" w:rsidRDefault="00C60FDA" w:rsidP="0066715E">
      <w:pPr>
        <w:rPr>
          <w:rFonts w:ascii="Arial" w:hAnsi="Arial" w:cs="Arial"/>
          <w:lang w:val="pt-BR"/>
        </w:rPr>
      </w:pPr>
    </w:p>
    <w:p w:rsidR="00C60FDA" w:rsidRDefault="00C60FDA" w:rsidP="0066715E">
      <w:pPr>
        <w:rPr>
          <w:rFonts w:ascii="Arial" w:hAnsi="Arial" w:cs="Arial"/>
          <w:lang w:val="pt-BR"/>
        </w:rPr>
      </w:pPr>
    </w:p>
    <w:p w:rsidR="00E15330" w:rsidRDefault="00E15330" w:rsidP="0066715E">
      <w:pPr>
        <w:rPr>
          <w:rFonts w:ascii="Arial" w:hAnsi="Arial" w:cs="Arial"/>
          <w:lang w:val="pt-BR"/>
        </w:rPr>
      </w:pPr>
    </w:p>
    <w:p w:rsidR="006747B7" w:rsidRPr="006747B7" w:rsidRDefault="006747B7" w:rsidP="0066715E">
      <w:pPr>
        <w:rPr>
          <w:rFonts w:ascii="Arial" w:hAnsi="Arial" w:cs="Arial"/>
          <w:lang w:val="pt-BR"/>
        </w:rPr>
      </w:pPr>
    </w:p>
    <w:p w:rsidR="006747B7" w:rsidRPr="006747B7" w:rsidRDefault="006747B7" w:rsidP="006747B7">
      <w:pPr>
        <w:tabs>
          <w:tab w:val="left" w:pos="1225"/>
        </w:tabs>
        <w:jc w:val="both"/>
        <w:rPr>
          <w:rFonts w:ascii="Arial" w:hAnsi="Arial" w:cs="Arial"/>
          <w:sz w:val="22"/>
          <w:szCs w:val="22"/>
        </w:rPr>
      </w:pPr>
      <w:r w:rsidRPr="006747B7">
        <w:rPr>
          <w:rFonts w:ascii="Arial" w:hAnsi="Arial" w:cs="Arial"/>
          <w:sz w:val="22"/>
          <w:szCs w:val="22"/>
        </w:rPr>
        <w:t>Lázaro Barbosa Machado</w:t>
      </w:r>
    </w:p>
    <w:p w:rsidR="006747B7" w:rsidRPr="006747B7" w:rsidRDefault="006747B7" w:rsidP="006747B7">
      <w:pPr>
        <w:tabs>
          <w:tab w:val="left" w:pos="1225"/>
        </w:tabs>
        <w:jc w:val="both"/>
        <w:rPr>
          <w:rFonts w:ascii="Arial" w:hAnsi="Arial" w:cs="Arial"/>
          <w:b/>
          <w:bCs/>
          <w:sz w:val="18"/>
          <w:szCs w:val="18"/>
        </w:rPr>
      </w:pPr>
      <w:r w:rsidRPr="006747B7">
        <w:rPr>
          <w:rFonts w:ascii="Arial" w:hAnsi="Arial" w:cs="Arial"/>
          <w:sz w:val="18"/>
          <w:szCs w:val="18"/>
        </w:rPr>
        <w:t>CPF: 255.299.606-00</w:t>
      </w:r>
      <w:r w:rsidRPr="006747B7">
        <w:rPr>
          <w:rFonts w:ascii="Arial" w:hAnsi="Arial" w:cs="Arial"/>
          <w:b/>
          <w:bCs/>
          <w:sz w:val="18"/>
          <w:szCs w:val="18"/>
        </w:rPr>
        <w:t xml:space="preserve">    SÓCIO/DIRETOR</w:t>
      </w:r>
    </w:p>
    <w:p w:rsidR="00E15330" w:rsidRPr="006747B7" w:rsidRDefault="00E15330" w:rsidP="0066715E">
      <w:pPr>
        <w:rPr>
          <w:rFonts w:ascii="Arial" w:hAnsi="Arial" w:cs="Arial"/>
          <w:lang w:val="pt-BR"/>
        </w:rPr>
      </w:pPr>
    </w:p>
    <w:p w:rsidR="00806DA4" w:rsidRPr="00226E7B" w:rsidRDefault="00806DA4" w:rsidP="001775B0">
      <w:pPr>
        <w:pStyle w:val="Legenda"/>
        <w:rPr>
          <w:b/>
          <w:bCs/>
          <w:i w:val="0"/>
          <w:iCs w:val="0"/>
          <w:color w:val="auto"/>
        </w:rPr>
      </w:pPr>
    </w:p>
    <w:sectPr w:rsidR="00806DA4" w:rsidRPr="00226E7B" w:rsidSect="00467845">
      <w:headerReference w:type="default" r:id="rId14"/>
      <w:footerReference w:type="even" r:id="rId15"/>
      <w:footerReference w:type="default" r:id="rId16"/>
      <w:pgSz w:w="11906" w:h="16838" w:code="9"/>
      <w:pgMar w:top="1930" w:right="1267" w:bottom="568" w:left="1267" w:header="709" w:footer="706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80BC9" w:rsidRDefault="00580BC9" w:rsidP="009B2968">
      <w:r>
        <w:separator/>
      </w:r>
    </w:p>
  </w:endnote>
  <w:endnote w:type="continuationSeparator" w:id="1">
    <w:p w:rsidR="00580BC9" w:rsidRDefault="00580BC9" w:rsidP="009B296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dobe Arabic">
    <w:altName w:val="Times New Roman"/>
    <w:panose1 w:val="00000000000000000000"/>
    <w:charset w:val="00"/>
    <w:family w:val="roman"/>
    <w:notTrueType/>
    <w:pitch w:val="variable"/>
    <w:sig w:usb0="00002003" w:usb1="00000000" w:usb2="00000008" w:usb3="00000000" w:csb0="00000041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Style w:val="Nmerodepgina"/>
      </w:rPr>
      <w:id w:val="413218877"/>
      <w:docPartObj>
        <w:docPartGallery w:val="Page Numbers (Bottom of Page)"/>
        <w:docPartUnique/>
      </w:docPartObj>
    </w:sdtPr>
    <w:sdtContent>
      <w:p w:rsidR="009B2968" w:rsidRDefault="00097198" w:rsidP="00E832AC">
        <w:pPr>
          <w:pStyle w:val="Rodap"/>
          <w:rPr>
            <w:rStyle w:val="Nmerodepgina"/>
          </w:rPr>
        </w:pPr>
        <w:r>
          <w:rPr>
            <w:rStyle w:val="Nmerodepgina"/>
            <w:lang w:val="pt-BR" w:bidi="pt-BR"/>
          </w:rPr>
          <w:fldChar w:fldCharType="begin"/>
        </w:r>
        <w:r w:rsidR="009B2968">
          <w:rPr>
            <w:rStyle w:val="Nmerodepgina"/>
            <w:lang w:val="pt-BR" w:bidi="pt-BR"/>
          </w:rPr>
          <w:instrText xml:space="preserve"> PAGE </w:instrText>
        </w:r>
        <w:r>
          <w:rPr>
            <w:rStyle w:val="Nmerodepgina"/>
            <w:lang w:val="pt-BR" w:bidi="pt-BR"/>
          </w:rPr>
          <w:fldChar w:fldCharType="end"/>
        </w:r>
      </w:p>
    </w:sdtContent>
  </w:sdt>
  <w:p w:rsidR="009B2968" w:rsidRDefault="009B2968" w:rsidP="00E832AC">
    <w:pPr>
      <w:pStyle w:val="Rodap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B2968" w:rsidRPr="00460A01" w:rsidRDefault="00097198" w:rsidP="00E832AC">
    <w:pPr>
      <w:pStyle w:val="Rodap"/>
      <w:rPr>
        <w:rStyle w:val="Nmerodepgina"/>
        <w:sz w:val="16"/>
        <w:szCs w:val="16"/>
      </w:rPr>
    </w:pPr>
    <w:r w:rsidRPr="00097198">
      <w:rPr>
        <w:noProof/>
        <w:sz w:val="16"/>
        <w:szCs w:val="16"/>
        <w:lang w:bidi="pt-BR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CaixaDeTexto 26" o:spid="_x0000_s1029" type="#_x0000_t202" style="position:absolute;left:0;text-align:left;margin-left:40.65pt;margin-top:10.1pt;width:445.85pt;height:41.2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-center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" filled="f" stroked="f">
          <v:textbox style="mso-fit-shape-to-text:t">
            <w:txbxContent>
              <w:p w:rsidR="008B0BCC" w:rsidRPr="008B0BCC" w:rsidRDefault="008B0BCC" w:rsidP="008B0BCC">
                <w:pPr>
                  <w:rPr>
                    <w:rFonts w:ascii="Adobe Arabic" w:hAnsi="Adobe Arabic" w:cs="Adobe Arabic"/>
                    <w:color w:val="004B67" w:themeColor="accent5"/>
                    <w:kern w:val="24"/>
                    <w:sz w:val="20"/>
                    <w:szCs w:val="20"/>
                  </w:rPr>
                </w:pPr>
                <w:r w:rsidRPr="008B0BCC">
                  <w:rPr>
                    <w:rFonts w:ascii="Adobe Arabic" w:hAnsi="Adobe Arabic" w:cs="Adobe Arabic"/>
                    <w:color w:val="004B67" w:themeColor="accent5"/>
                    <w:kern w:val="24"/>
                    <w:sz w:val="20"/>
                    <w:szCs w:val="20"/>
                  </w:rPr>
                  <w:t>engenharia@lbm.eng.br</w:t>
                </w:r>
              </w:p>
            </w:txbxContent>
          </v:textbox>
        </v:shape>
      </w:pict>
    </w:r>
    <w:r w:rsidR="008B0BCC" w:rsidRPr="00460A01">
      <w:rPr>
        <w:noProof/>
        <w:sz w:val="16"/>
        <w:szCs w:val="16"/>
        <w:lang w:val="pt-BR" w:eastAsia="pt-BR"/>
      </w:rPr>
      <w:drawing>
        <wp:anchor distT="0" distB="0" distL="114300" distR="114300" simplePos="0" relativeHeight="251666432" behindDoc="0" locked="0" layoutInCell="1" allowOverlap="1">
          <wp:simplePos x="0" y="0"/>
          <wp:positionH relativeFrom="column">
            <wp:posOffset>421640</wp:posOffset>
          </wp:positionH>
          <wp:positionV relativeFrom="paragraph">
            <wp:posOffset>182245</wp:posOffset>
          </wp:positionV>
          <wp:extent cx="158115" cy="130810"/>
          <wp:effectExtent l="19050" t="57150" r="32385" b="40640"/>
          <wp:wrapSquare wrapText="bothSides"/>
          <wp:docPr id="266433490" name="Imagem 25" descr="Ícone&#10;&#10;Descrição gerada automaticamente">
            <a:extLst xmlns:a="http://schemas.openxmlformats.org/drawingml/2006/main">
              <a:ext uri="{FF2B5EF4-FFF2-40B4-BE49-F238E27FC236}">
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50297561-5793-0E88-3F1A-73C9AFCA667A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m 25" descr="Ícone&#10;&#10;Descrição gerada automaticamente">
                    <a:extLst>
                      <a:ext uri="{FF2B5EF4-FFF2-40B4-BE49-F238E27FC236}">
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50297561-5793-0E88-3F1A-73C9AFCA667A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8115" cy="130810"/>
                  </a:xfrm>
                  <a:prstGeom prst="ellipse">
                    <a:avLst/>
                  </a:prstGeom>
                  <a:ln w="63500" cap="rnd">
                    <a:noFill/>
                  </a:ln>
                  <a:effectLst>
                    <a:outerShdw blurRad="381000" dist="292100" dir="5400000" sx="-80000" sy="-18000" rotWithShape="0">
                      <a:srgbClr val="000000">
                        <a:alpha val="22000"/>
                      </a:srgbClr>
                    </a:outerShdw>
                  </a:effectLst>
                  <a:scene3d>
                    <a:camera prst="orthographicFront"/>
                    <a:lightRig rig="contrasting" dir="t">
                      <a:rot lat="0" lon="0" rev="3000000"/>
                    </a:lightRig>
                  </a:scene3d>
                  <a:sp3d contourW="7620">
                    <a:bevelT w="95250" h="31750"/>
                    <a:contourClr>
                      <a:srgbClr val="333333"/>
                    </a:contourClr>
                  </a:sp3d>
                </pic:spPr>
              </pic:pic>
            </a:graphicData>
          </a:graphic>
        </wp:anchor>
      </w:drawing>
    </w:r>
    <w:r w:rsidRPr="00097198">
      <w:rPr>
        <w:noProof/>
        <w:sz w:val="16"/>
        <w:szCs w:val="16"/>
        <w:lang w:bidi="pt-BR"/>
      </w:rPr>
      <w:pict>
        <v:shape id="CaixaDeTexto 19" o:spid="_x0000_s1027" type="#_x0000_t202" style="position:absolute;left:0;text-align:left;margin-left:-33.3pt;margin-top:9.55pt;width:212.95pt;height:41.2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-center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" filled="f" stroked="f">
          <v:textbox style="mso-fit-shape-to-text:t">
            <w:txbxContent>
              <w:p w:rsidR="008B0BCC" w:rsidRPr="008B0BCC" w:rsidRDefault="008B0BCC" w:rsidP="008B0BCC">
                <w:pPr>
                  <w:rPr>
                    <w:rFonts w:ascii="Adobe Arabic" w:hAnsi="Adobe Arabic" w:cs="Adobe Arabic"/>
                    <w:color w:val="000000" w:themeColor="text1"/>
                    <w:kern w:val="24"/>
                    <w:sz w:val="20"/>
                    <w:szCs w:val="20"/>
                  </w:rPr>
                </w:pPr>
                <w:r w:rsidRPr="008B0BCC">
                  <w:rPr>
                    <w:rFonts w:ascii="Adobe Arabic" w:hAnsi="Adobe Arabic" w:cs="Adobe Arabic"/>
                    <w:color w:val="000000" w:themeColor="text1"/>
                    <w:kern w:val="24"/>
                    <w:sz w:val="20"/>
                    <w:szCs w:val="20"/>
                  </w:rPr>
                  <w:t>(67) 99263-0027</w:t>
                </w:r>
              </w:p>
            </w:txbxContent>
          </v:textbox>
        </v:shape>
      </w:pict>
    </w:r>
    <w:r w:rsidR="008B0BCC" w:rsidRPr="00460A01">
      <w:rPr>
        <w:noProof/>
        <w:sz w:val="16"/>
        <w:szCs w:val="16"/>
        <w:lang w:val="pt-BR" w:eastAsia="pt-BR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-614941</wp:posOffset>
          </wp:positionH>
          <wp:positionV relativeFrom="paragraph">
            <wp:posOffset>163830</wp:posOffset>
          </wp:positionV>
          <wp:extent cx="156845" cy="169545"/>
          <wp:effectExtent l="19050" t="57150" r="14605" b="382905"/>
          <wp:wrapSquare wrapText="bothSides"/>
          <wp:docPr id="2119642937" name="Picture 2" descr="Forma, Círculo&#10;&#10;Descrição gerada automaticamente">
            <a:extLst xmlns:a="http://schemas.openxmlformats.org/drawingml/2006/main">
              <a:ext uri="{FF2B5EF4-FFF2-40B4-BE49-F238E27FC236}">
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59096C3A-FEB8-9895-6664-BBFFBDE06713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26" name="Picture 2" descr="Forma, Círculo&#10;&#10;Descrição gerada automaticamente">
                    <a:extLst>
                      <a:ext uri="{FF2B5EF4-FFF2-40B4-BE49-F238E27FC236}">
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59096C3A-FEB8-9895-6664-BBFFBDE06713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 rotWithShape="1">
                  <a:blip r:embed="rId2" cstate="print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rcRect l="35256" t="33207" r="36596" b="34309"/>
                  <a:stretch/>
                </pic:blipFill>
                <pic:spPr bwMode="auto">
                  <a:xfrm>
                    <a:off x="0" y="0"/>
                    <a:ext cx="156845" cy="169545"/>
                  </a:xfrm>
                  <a:prstGeom prst="ellipse">
                    <a:avLst/>
                  </a:prstGeom>
                  <a:ln w="63500" cap="rnd">
                    <a:noFill/>
                  </a:ln>
                  <a:effectLst>
                    <a:outerShdw blurRad="381000" dist="292100" dir="5400000" sx="-80000" sy="-18000" rotWithShape="0">
                      <a:srgbClr val="000000">
                        <a:alpha val="22000"/>
                      </a:srgbClr>
                    </a:outerShdw>
                  </a:effectLst>
                  <a:scene3d>
                    <a:camera prst="orthographicFront"/>
                    <a:lightRig rig="contrasting" dir="t">
                      <a:rot lat="0" lon="0" rev="3000000"/>
                    </a:lightRig>
                  </a:scene3d>
                  <a:sp3d contourW="7620">
                    <a:bevelT w="95250" h="31750"/>
                    <a:contourClr>
                      <a:srgbClr val="333333"/>
                    </a:contourClr>
                  </a:sp3d>
                  <a:extLst>
                    <a:ext uri="{909E8E84-426E-40DD-AFC4-6F175D3DCCD1}">
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<a:solidFill>
                          <a:srgbClr val="FFFFFF"/>
                        </a:solidFill>
                      </a14:hiddenFill>
                    </a:ext>
                  </a:extLst>
                </pic:spPr>
              </pic:pic>
            </a:graphicData>
          </a:graphic>
        </wp:anchor>
      </w:drawing>
    </w:r>
    <w:r w:rsidRPr="00097198">
      <w:rPr>
        <w:noProof/>
        <w:sz w:val="16"/>
        <w:szCs w:val="16"/>
        <w:lang w:bidi="pt-BR"/>
      </w:rPr>
      <w:pict>
        <v:shape id="CaixaDeTexto 23" o:spid="_x0000_s1028" type="#_x0000_t202" style="position:absolute;left:0;text-align:left;margin-left:-33.3pt;margin-top:-5.45pt;width:445.85pt;height:75.1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-center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" filled="f" stroked="f">
          <v:textbox style="mso-fit-shape-to-text:t">
            <w:txbxContent>
              <w:p w:rsidR="008B0BCC" w:rsidRPr="008B0BCC" w:rsidRDefault="008B0BCC" w:rsidP="008B0BCC">
                <w:pPr>
                  <w:rPr>
                    <w:rFonts w:ascii="Adobe Arabic" w:hAnsi="Adobe Arabic" w:cs="Adobe Arabic"/>
                    <w:color w:val="000000" w:themeColor="text1"/>
                    <w:kern w:val="24"/>
                    <w:sz w:val="20"/>
                    <w:szCs w:val="20"/>
                  </w:rPr>
                </w:pPr>
                <w:r w:rsidRPr="008B0BCC">
                  <w:rPr>
                    <w:rFonts w:ascii="Adobe Arabic" w:hAnsi="Adobe Arabic" w:cs="Adobe Arabic"/>
                    <w:color w:val="000000" w:themeColor="text1"/>
                    <w:kern w:val="24"/>
                    <w:sz w:val="20"/>
                    <w:szCs w:val="20"/>
                  </w:rPr>
                  <w:t xml:space="preserve">Rua </w:t>
                </w:r>
                <w:r w:rsidR="00C60FDA">
                  <w:rPr>
                    <w:rFonts w:ascii="Adobe Arabic" w:hAnsi="Adobe Arabic" w:cs="Adobe Arabic"/>
                    <w:color w:val="000000" w:themeColor="text1"/>
                    <w:kern w:val="24"/>
                    <w:sz w:val="20"/>
                    <w:szCs w:val="20"/>
                  </w:rPr>
                  <w:t>do Rosário,127</w:t>
                </w:r>
                <w:r w:rsidRPr="008B0BCC">
                  <w:rPr>
                    <w:rFonts w:ascii="Adobe Arabic" w:hAnsi="Adobe Arabic" w:cs="Adobe Arabic"/>
                    <w:color w:val="000000" w:themeColor="text1"/>
                    <w:kern w:val="24"/>
                    <w:sz w:val="20"/>
                    <w:szCs w:val="20"/>
                  </w:rPr>
                  <w:t xml:space="preserve"> – </w:t>
                </w:r>
                <w:r w:rsidR="00C60FDA">
                  <w:rPr>
                    <w:rFonts w:ascii="Adobe Arabic" w:hAnsi="Adobe Arabic" w:cs="Adobe Arabic"/>
                    <w:color w:val="000000" w:themeColor="text1"/>
                    <w:kern w:val="24"/>
                    <w:sz w:val="20"/>
                    <w:szCs w:val="20"/>
                  </w:rPr>
                  <w:t>Vila Gomes</w:t>
                </w:r>
                <w:r>
                  <w:rPr>
                    <w:rFonts w:ascii="Adobe Arabic" w:hAnsi="Adobe Arabic" w:cs="Adobe Arabic"/>
                    <w:color w:val="000000" w:themeColor="text1"/>
                    <w:kern w:val="24"/>
                    <w:sz w:val="20"/>
                    <w:szCs w:val="20"/>
                  </w:rPr>
                  <w:t xml:space="preserve">- </w:t>
                </w:r>
                <w:r w:rsidRPr="008B0BCC">
                  <w:rPr>
                    <w:rFonts w:ascii="Adobe Arabic" w:hAnsi="Adobe Arabic" w:cs="Adobe Arabic"/>
                    <w:color w:val="000000" w:themeColor="text1"/>
                    <w:kern w:val="24"/>
                    <w:sz w:val="20"/>
                    <w:szCs w:val="20"/>
                  </w:rPr>
                  <w:t xml:space="preserve">Campo Grande/MS.CEP </w:t>
                </w:r>
                <w:r w:rsidR="00C60FDA">
                  <w:rPr>
                    <w:rFonts w:ascii="Adobe Arabic" w:hAnsi="Adobe Arabic" w:cs="Adobe Arabic"/>
                    <w:color w:val="000000" w:themeColor="text1"/>
                    <w:kern w:val="24"/>
                    <w:sz w:val="20"/>
                    <w:szCs w:val="20"/>
                  </w:rPr>
                  <w:t>79022-580</w:t>
                </w:r>
                <w:r w:rsidRPr="008B0BCC">
                  <w:rPr>
                    <w:rFonts w:ascii="Adobe Arabic" w:hAnsi="Adobe Arabic" w:cs="Adobe Arabic"/>
                    <w:color w:val="000000" w:themeColor="text1"/>
                    <w:kern w:val="24"/>
                    <w:sz w:val="20"/>
                    <w:szCs w:val="20"/>
                  </w:rPr>
                  <w:t>CNPJ 14.172.539/0001-32</w:t>
                </w:r>
              </w:p>
            </w:txbxContent>
          </v:textbox>
        </v:shape>
      </w:pict>
    </w:r>
    <w:r w:rsidR="008B0BCC" w:rsidRPr="00460A01">
      <w:rPr>
        <w:noProof/>
        <w:sz w:val="16"/>
        <w:szCs w:val="16"/>
        <w:lang w:val="pt-BR" w:eastAsia="pt-BR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-613675</wp:posOffset>
          </wp:positionH>
          <wp:positionV relativeFrom="paragraph">
            <wp:posOffset>-33987</wp:posOffset>
          </wp:positionV>
          <wp:extent cx="154305" cy="154305"/>
          <wp:effectExtent l="19050" t="57150" r="17145" b="417195"/>
          <wp:wrapSquare wrapText="bothSides"/>
          <wp:docPr id="1538169973" name="Picture 4" descr="Ícone&#10;&#10;Descrição gerada automaticamente">
            <a:extLst xmlns:a="http://schemas.openxmlformats.org/drawingml/2006/main">
              <a:ext uri="{FF2B5EF4-FFF2-40B4-BE49-F238E27FC236}">
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F7B3070E-1C50-F061-FFA1-2A73163E921D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28" name="Picture 4" descr="Ícone&#10;&#10;Descrição gerada automaticamente">
                    <a:extLst>
                      <a:ext uri="{FF2B5EF4-FFF2-40B4-BE49-F238E27FC236}">
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F7B3070E-1C50-F061-FFA1-2A73163E921D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4305" cy="154305"/>
                  </a:xfrm>
                  <a:prstGeom prst="ellipse">
                    <a:avLst/>
                  </a:prstGeom>
                  <a:ln w="63500" cap="rnd">
                    <a:noFill/>
                  </a:ln>
                  <a:effectLst>
                    <a:outerShdw blurRad="381000" dist="292100" dir="5400000" sx="-80000" sy="-18000" rotWithShape="0">
                      <a:srgbClr val="000000">
                        <a:alpha val="22000"/>
                      </a:srgbClr>
                    </a:outerShdw>
                  </a:effectLst>
                  <a:scene3d>
                    <a:camera prst="orthographicFront"/>
                    <a:lightRig rig="contrasting" dir="t">
                      <a:rot lat="0" lon="0" rev="3000000"/>
                    </a:lightRig>
                  </a:scene3d>
                  <a:sp3d contourW="7620">
                    <a:bevelT w="95250" h="31750"/>
                    <a:contourClr>
                      <a:srgbClr val="333333"/>
                    </a:contourClr>
                  </a:sp3d>
                  <a:extLst>
                    <a:ext uri="{909E8E84-426E-40DD-AFC4-6F175D3DCCD1}">
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<a:solidFill>
                          <a:srgbClr val="FFFFFF"/>
                        </a:solidFill>
                      </a14:hiddenFill>
                    </a:ext>
                  </a:extLst>
                </pic:spPr>
              </pic:pic>
            </a:graphicData>
          </a:graphic>
        </wp:anchor>
      </w:drawing>
    </w:r>
    <w:r w:rsidR="00E832AC" w:rsidRPr="00460A01">
      <w:rPr>
        <w:sz w:val="16"/>
        <w:szCs w:val="16"/>
        <w:lang w:val="pt-BR" w:bidi="pt-BR"/>
      </w:rPr>
      <w:t xml:space="preserve">PÁGINA   </w:t>
    </w:r>
    <w:sdt>
      <w:sdtPr>
        <w:rPr>
          <w:rStyle w:val="Nmerodepgina"/>
          <w:sz w:val="16"/>
          <w:szCs w:val="16"/>
        </w:rPr>
        <w:id w:val="-601500411"/>
        <w:docPartObj>
          <w:docPartGallery w:val="Page Numbers (Bottom of Page)"/>
          <w:docPartUnique/>
        </w:docPartObj>
      </w:sdtPr>
      <w:sdtContent>
        <w:r w:rsidRPr="00460A01">
          <w:rPr>
            <w:rStyle w:val="Nmerodepgina"/>
            <w:sz w:val="16"/>
            <w:szCs w:val="16"/>
            <w:lang w:val="pt-BR" w:bidi="pt-BR"/>
          </w:rPr>
          <w:fldChar w:fldCharType="begin"/>
        </w:r>
        <w:r w:rsidR="009B2968" w:rsidRPr="00460A01">
          <w:rPr>
            <w:rStyle w:val="Nmerodepgina"/>
            <w:sz w:val="16"/>
            <w:szCs w:val="16"/>
            <w:lang w:val="pt-BR" w:bidi="pt-BR"/>
          </w:rPr>
          <w:instrText xml:space="preserve"> PAGE </w:instrText>
        </w:r>
        <w:r w:rsidRPr="00460A01">
          <w:rPr>
            <w:rStyle w:val="Nmerodepgina"/>
            <w:sz w:val="16"/>
            <w:szCs w:val="16"/>
            <w:lang w:val="pt-BR" w:bidi="pt-BR"/>
          </w:rPr>
          <w:fldChar w:fldCharType="separate"/>
        </w:r>
        <w:r w:rsidR="00F4054E">
          <w:rPr>
            <w:rStyle w:val="Nmerodepgina"/>
            <w:noProof/>
            <w:sz w:val="16"/>
            <w:szCs w:val="16"/>
            <w:lang w:val="pt-BR" w:bidi="pt-BR"/>
          </w:rPr>
          <w:t>1</w:t>
        </w:r>
        <w:r w:rsidRPr="00460A01">
          <w:rPr>
            <w:rStyle w:val="Nmerodepgina"/>
            <w:sz w:val="16"/>
            <w:szCs w:val="16"/>
            <w:lang w:val="pt-BR" w:bidi="pt-BR"/>
          </w:rPr>
          <w:fldChar w:fldCharType="end"/>
        </w:r>
      </w:sdtContent>
    </w:sdt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80BC9" w:rsidRDefault="00580BC9" w:rsidP="009B2968">
      <w:r>
        <w:separator/>
      </w:r>
    </w:p>
  </w:footnote>
  <w:footnote w:type="continuationSeparator" w:id="1">
    <w:p w:rsidR="00580BC9" w:rsidRDefault="00580BC9" w:rsidP="009B296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715E" w:rsidRDefault="00AC29E6" w:rsidP="0066715E">
    <w:pPr>
      <w:pStyle w:val="Cabealho"/>
      <w:widowControl w:val="0"/>
      <w:rPr>
        <w:lang w:val="pt-BR" w:bidi="pt-BR"/>
      </w:rPr>
    </w:pPr>
    <w:r>
      <w:rPr>
        <w:noProof/>
        <w:lang w:val="pt-BR" w:eastAsia="pt-BR"/>
      </w:rPr>
      <w:drawing>
        <wp:anchor distT="0" distB="0" distL="114300" distR="114300" simplePos="0" relativeHeight="251667456" behindDoc="1" locked="0" layoutInCell="1" allowOverlap="1">
          <wp:simplePos x="0" y="0"/>
          <wp:positionH relativeFrom="column">
            <wp:posOffset>-462639</wp:posOffset>
          </wp:positionH>
          <wp:positionV relativeFrom="paragraph">
            <wp:posOffset>-203724</wp:posOffset>
          </wp:positionV>
          <wp:extent cx="1160891" cy="985494"/>
          <wp:effectExtent l="0" t="0" r="1270" b="5715"/>
          <wp:wrapNone/>
          <wp:docPr id="2117084068" name="Imagem 2117084068" descr="Logotipo, nome da empresa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Logotipo, nome da empresa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62836" cy="98714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9B2968" w:rsidRPr="00953A8C" w:rsidRDefault="00097198" w:rsidP="0066715E">
    <w:pPr>
      <w:pStyle w:val="Cabealho"/>
      <w:widowControl w:val="0"/>
      <w:rPr>
        <w:lang w:val="pt-BR"/>
      </w:rPr>
    </w:pPr>
    <w:r>
      <w:rPr>
        <w:noProof/>
        <w:lang w:val="pt-BR" w:bidi="pt-BR"/>
      </w:rPr>
      <w:pict>
        <v:rect id="Retângulo 5" o:spid="_x0000_s1026" alt="&quot;&quot;" style="position:absolute;left:0;text-align:left;margin-left:88.75pt;margin-top:42.1pt;width:379.6pt;height:3.55pt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" fillcolor="#e2b80f [3204]" stroked="f" strokeweight="2pt">
          <v:stroke miterlimit="4"/>
          <v:textbox inset="3pt,3pt,3pt,3pt"/>
          <w10:wrap type="square"/>
        </v:rect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removePersonalInformation/>
  <w:removeDateAndTime/>
  <w:displayBackgroundShape/>
  <w:proofState w:spelling="clean" w:grammar="clean"/>
  <w:attachedTemplate r:id="rId1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0"/>
    <w:footnote w:id="1"/>
  </w:footnotePr>
  <w:endnotePr>
    <w:endnote w:id="0"/>
    <w:endnote w:id="1"/>
  </w:endnotePr>
  <w:compat/>
  <w:rsids>
    <w:rsidRoot w:val="006C0DEF"/>
    <w:rsid w:val="000114EB"/>
    <w:rsid w:val="0002261E"/>
    <w:rsid w:val="000359D1"/>
    <w:rsid w:val="00075273"/>
    <w:rsid w:val="00086AFE"/>
    <w:rsid w:val="00097198"/>
    <w:rsid w:val="001775B0"/>
    <w:rsid w:val="001851C8"/>
    <w:rsid w:val="00187632"/>
    <w:rsid w:val="001D390E"/>
    <w:rsid w:val="00211CE6"/>
    <w:rsid w:val="00220591"/>
    <w:rsid w:val="00226E7B"/>
    <w:rsid w:val="002366C9"/>
    <w:rsid w:val="0034681B"/>
    <w:rsid w:val="003A7DA5"/>
    <w:rsid w:val="003E6AB7"/>
    <w:rsid w:val="003F2C5D"/>
    <w:rsid w:val="00440121"/>
    <w:rsid w:val="00460A01"/>
    <w:rsid w:val="00467845"/>
    <w:rsid w:val="004A38E6"/>
    <w:rsid w:val="004B37C7"/>
    <w:rsid w:val="005526B1"/>
    <w:rsid w:val="00571552"/>
    <w:rsid w:val="00580BC9"/>
    <w:rsid w:val="005D11A4"/>
    <w:rsid w:val="005E44D3"/>
    <w:rsid w:val="00661362"/>
    <w:rsid w:val="0066715E"/>
    <w:rsid w:val="006747B7"/>
    <w:rsid w:val="006C0DEF"/>
    <w:rsid w:val="006C60E6"/>
    <w:rsid w:val="006F03EC"/>
    <w:rsid w:val="00720070"/>
    <w:rsid w:val="00806DA4"/>
    <w:rsid w:val="00822EB7"/>
    <w:rsid w:val="008B0BCC"/>
    <w:rsid w:val="008C1540"/>
    <w:rsid w:val="00911DDF"/>
    <w:rsid w:val="0092701E"/>
    <w:rsid w:val="00952F7D"/>
    <w:rsid w:val="00953A8C"/>
    <w:rsid w:val="009A380C"/>
    <w:rsid w:val="009B2968"/>
    <w:rsid w:val="009B72D4"/>
    <w:rsid w:val="009D4923"/>
    <w:rsid w:val="009F326F"/>
    <w:rsid w:val="00A07DCE"/>
    <w:rsid w:val="00A123DD"/>
    <w:rsid w:val="00A602AF"/>
    <w:rsid w:val="00A64F96"/>
    <w:rsid w:val="00AB7305"/>
    <w:rsid w:val="00AC29E6"/>
    <w:rsid w:val="00AE2317"/>
    <w:rsid w:val="00B358A8"/>
    <w:rsid w:val="00B82B28"/>
    <w:rsid w:val="00BE6953"/>
    <w:rsid w:val="00C3007A"/>
    <w:rsid w:val="00C60FDA"/>
    <w:rsid w:val="00C95220"/>
    <w:rsid w:val="00CE7F24"/>
    <w:rsid w:val="00D465AB"/>
    <w:rsid w:val="00DD3EB1"/>
    <w:rsid w:val="00E15330"/>
    <w:rsid w:val="00E44B70"/>
    <w:rsid w:val="00E64016"/>
    <w:rsid w:val="00E832AC"/>
    <w:rsid w:val="00EA4A50"/>
    <w:rsid w:val="00F161C9"/>
    <w:rsid w:val="00F277C1"/>
    <w:rsid w:val="00F4054E"/>
    <w:rsid w:val="00F4393B"/>
    <w:rsid w:val="00FF610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pt-PT" w:eastAsia="en-US" w:bidi="ar-SA"/>
      </w:rPr>
    </w:rPrDefault>
    <w:pPrDefault/>
  </w:docDefaults>
  <w:latentStyles w:defLockedState="0" w:defUIPriority="99" w:defSemiHidden="1" w:defUnhideWhenUsed="0" w:defQFormat="0" w:count="267">
    <w:lsdException w:name="Normal" w:semiHidden="0" w:uiPriority="0" w:qFormat="1"/>
    <w:lsdException w:name="heading 1" w:semiHidden="0" w:uiPriority="9" w:qFormat="1"/>
    <w:lsdException w:name="heading 2" w:uiPriority="9" w:unhideWhenUsed="1" w:qFormat="1"/>
    <w:lsdException w:name="heading 3" w:uiPriority="9" w:unhideWhenUsed="1" w:qFormat="1"/>
    <w:lsdException w:name="heading 4" w:uiPriority="9" w:unhideWhenUsed="1" w:qFormat="1"/>
    <w:lsdException w:name="heading 5" w:uiPriority="9" w:unhideWhenUsed="1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nhideWhenUsed="1"/>
    <w:lsdException w:name="footer" w:unhideWhenUsed="1"/>
    <w:lsdException w:name="caption" w:uiPriority="35" w:qFormat="1"/>
    <w:lsdException w:name="page number" w:unhideWhenUsed="1"/>
    <w:lsdException w:name="Title" w:uiPriority="10" w:qFormat="1"/>
    <w:lsdException w:name="Default Paragraph Font" w:uiPriority="1" w:unhideWhenUsed="1"/>
    <w:lsdException w:name="Subtitle" w:uiPriority="11" w:qFormat="1"/>
    <w:lsdException w:name="Strong" w:uiPriority="22" w:qFormat="1"/>
    <w:lsdException w:name="Emphasis" w:uiPriority="20" w:qFormat="1"/>
    <w:lsdException w:name="HTML Top of Form" w:unhideWhenUsed="1"/>
    <w:lsdException w:name="HTML Bottom of Form" w:unhideWhenUsed="1"/>
    <w:lsdException w:name="HTML Keyboard" w:unhideWhenUsed="1"/>
    <w:lsdException w:name="HTML Variable" w:unhideWhenUsed="1"/>
    <w:lsdException w:name="Normal Table" w:unhideWhenUsed="1"/>
    <w:lsdException w:name="annotation subject" w:unhideWhenUsed="1"/>
    <w:lsdException w:name="No List" w:unhideWhenUsed="1"/>
    <w:lsdException w:name="Outline List 1" w:unhideWhenUsed="1"/>
    <w:lsdException w:name="Outline List 2" w:unhideWhenUsed="1"/>
    <w:lsdException w:name="Outline List 3" w:unhideWhenUsed="1"/>
    <w:lsdException w:name="Table Simple 1" w:unhideWhenUsed="1"/>
    <w:lsdException w:name="Table Simple 2" w:unhideWhenUsed="1"/>
    <w:lsdException w:name="Table Simple 3" w:unhideWhenUsed="1"/>
    <w:lsdException w:name="Table Classic 1" w:unhideWhenUsed="1"/>
    <w:lsdException w:name="Table Classic 2" w:unhideWhenUsed="1"/>
    <w:lsdException w:name="Table Classic 3" w:unhideWhenUsed="1"/>
    <w:lsdException w:name="Table Classic 4" w:unhideWhenUsed="1"/>
    <w:lsdException w:name="Table Colorful 1" w:unhideWhenUsed="1"/>
    <w:lsdException w:name="Table Colorful 2" w:unhideWhenUsed="1"/>
    <w:lsdException w:name="Table Colorful 3" w:unhideWhenUsed="1"/>
    <w:lsdException w:name="Table Columns 1" w:unhideWhenUsed="1"/>
    <w:lsdException w:name="Table Columns 2" w:unhideWhenUsed="1"/>
    <w:lsdException w:name="Table Columns 3" w:unhideWhenUsed="1"/>
    <w:lsdException w:name="Table Columns 4" w:unhideWhenUsed="1"/>
    <w:lsdException w:name="Table Columns 5" w:unhideWhenUsed="1"/>
    <w:lsdException w:name="Table Grid 1" w:unhideWhenUsed="1"/>
    <w:lsdException w:name="Table Grid 2" w:unhideWhenUsed="1"/>
    <w:lsdException w:name="Table Grid 3" w:unhideWhenUsed="1"/>
    <w:lsdException w:name="Table Grid 4" w:unhideWhenUsed="1"/>
    <w:lsdException w:name="Table Grid 5" w:unhideWhenUsed="1"/>
    <w:lsdException w:name="Table Grid 6" w:unhideWhenUsed="1"/>
    <w:lsdException w:name="Table Grid 7" w:unhideWhenUsed="1"/>
    <w:lsdException w:name="Table Grid 8" w:unhideWhenUsed="1"/>
    <w:lsdException w:name="Table List 1" w:unhideWhenUsed="1"/>
    <w:lsdException w:name="Table List 2" w:unhideWhenUsed="1"/>
    <w:lsdException w:name="Table List 3" w:unhideWhenUsed="1"/>
    <w:lsdException w:name="Table List 4" w:unhideWhenUsed="1"/>
    <w:lsdException w:name="Table List 5" w:unhideWhenUsed="1"/>
    <w:lsdException w:name="Table List 6" w:unhideWhenUsed="1"/>
    <w:lsdException w:name="Table List 7" w:unhideWhenUsed="1"/>
    <w:lsdException w:name="Table List 8" w:unhideWhenUsed="1"/>
    <w:lsdException w:name="Table 3D effects 1" w:unhideWhenUsed="1"/>
    <w:lsdException w:name="Table 3D effects 2" w:unhideWhenUsed="1"/>
    <w:lsdException w:name="Table 3D effects 3" w:unhideWhenUsed="1"/>
    <w:lsdException w:name="Table Contemporary" w:unhideWhenUsed="1"/>
    <w:lsdException w:name="Table Elegant" w:unhideWhenUsed="1"/>
    <w:lsdException w:name="Table Professional" w:unhideWhenUsed="1"/>
    <w:lsdException w:name="Table Subtle 1" w:unhideWhenUsed="1"/>
    <w:lsdException w:name="Table Subtle 2" w:unhideWhenUsed="1"/>
    <w:lsdException w:name="Table Web 1" w:unhideWhenUsed="1"/>
    <w:lsdException w:name="Table Web 2" w:unhideWhenUsed="1"/>
    <w:lsdException w:name="Table Web 3" w:unhideWhenUsed="1"/>
    <w:lsdException w:name="Balloon Text" w:unhideWhenUsed="1"/>
    <w:lsdException w:name="Table Grid" w:semiHidden="0" w:uiPriority="39"/>
    <w:lsdException w:name="Table Theme" w:unhideWhenUsed="1"/>
    <w:lsdException w:name="No Spacing" w:uiPriority="1" w:qFormat="1"/>
    <w:lsdException w:name="Light Shading" w:semiHidden="0" w:uiPriority="60"/>
    <w:lsdException w:name="Light List" w:semiHidden="0" w:uiPriority="61"/>
    <w:lsdException w:name="Light Grid" w:semiHidden="0" w:uiPriority="62"/>
    <w:lsdException w:name="Medium Shading 1" w:semiHidden="0" w:uiPriority="63"/>
    <w:lsdException w:name="Medium Shading 2" w:semiHidden="0" w:uiPriority="64"/>
    <w:lsdException w:name="Medium List 1" w:semiHidden="0" w:uiPriority="65"/>
    <w:lsdException w:name="Medium List 2" w:semiHidden="0" w:uiPriority="66"/>
    <w:lsdException w:name="Medium Grid 1" w:semiHidden="0" w:uiPriority="67"/>
    <w:lsdException w:name="Medium Grid 2" w:semiHidden="0" w:uiPriority="68"/>
    <w:lsdException w:name="Medium Grid 3" w:semiHidden="0" w:uiPriority="69"/>
    <w:lsdException w:name="Dark List" w:semiHidden="0" w:uiPriority="70"/>
    <w:lsdException w:name="Colorful Shading" w:semiHidden="0" w:uiPriority="71"/>
    <w:lsdException w:name="Colorful List" w:semiHidden="0" w:uiPriority="72"/>
    <w:lsdException w:name="Colorful Grid" w:semiHidden="0" w:uiPriority="73"/>
    <w:lsdException w:name="Light Shading Accent 1" w:semiHidden="0" w:uiPriority="60"/>
    <w:lsdException w:name="Light List Accent 1" w:semiHidden="0" w:uiPriority="61"/>
    <w:lsdException w:name="Light Grid Accent 1" w:semiHidden="0" w:uiPriority="62"/>
    <w:lsdException w:name="Medium Shading 1 Accent 1" w:semiHidden="0" w:uiPriority="63"/>
    <w:lsdException w:name="Medium Shading 2 Accent 1" w:semiHidden="0" w:uiPriority="64"/>
    <w:lsdException w:name="Medium List 1 Accent 1" w:semiHidden="0" w:uiPriority="65"/>
    <w:lsdException w:name="List Paragraph" w:uiPriority="34" w:qFormat="1"/>
    <w:lsdException w:name="Quote" w:uiPriority="6" w:qFormat="1"/>
    <w:lsdException w:name="Intense Quote" w:uiPriority="30" w:qFormat="1"/>
    <w:lsdException w:name="Medium List 2 Accent 1" w:semiHidden="0" w:uiPriority="66"/>
    <w:lsdException w:name="Medium Grid 1 Accent 1" w:semiHidden="0" w:uiPriority="67"/>
    <w:lsdException w:name="Medium Grid 2 Accent 1" w:semiHidden="0" w:uiPriority="68"/>
    <w:lsdException w:name="Medium Grid 3 Accent 1" w:semiHidden="0" w:uiPriority="69"/>
    <w:lsdException w:name="Dark List Accent 1" w:semiHidden="0" w:uiPriority="70"/>
    <w:lsdException w:name="Colorful Shading Accent 1" w:semiHidden="0" w:uiPriority="71"/>
    <w:lsdException w:name="Colorful List Accent 1" w:semiHidden="0" w:uiPriority="72"/>
    <w:lsdException w:name="Colorful Grid Accent 1" w:semiHidden="0" w:uiPriority="73"/>
    <w:lsdException w:name="Light Shading Accent 2" w:semiHidden="0" w:uiPriority="60"/>
    <w:lsdException w:name="Light List Accent 2" w:semiHidden="0" w:uiPriority="61"/>
    <w:lsdException w:name="Light Grid Accent 2" w:semiHidden="0" w:uiPriority="62"/>
    <w:lsdException w:name="Medium Shading 1 Accent 2" w:semiHidden="0" w:uiPriority="63"/>
    <w:lsdException w:name="Medium Shading 2 Accent 2" w:semiHidden="0" w:uiPriority="64"/>
    <w:lsdException w:name="Medium List 1 Accent 2" w:semiHidden="0" w:uiPriority="65"/>
    <w:lsdException w:name="Medium List 2 Accent 2" w:semiHidden="0" w:uiPriority="66"/>
    <w:lsdException w:name="Medium Grid 1 Accent 2" w:semiHidden="0" w:uiPriority="67"/>
    <w:lsdException w:name="Medium Grid 2 Accent 2" w:semiHidden="0" w:uiPriority="68"/>
    <w:lsdException w:name="Medium Grid 3 Accent 2" w:semiHidden="0" w:uiPriority="69"/>
    <w:lsdException w:name="Dark List Accent 2" w:semiHidden="0" w:uiPriority="70"/>
    <w:lsdException w:name="Colorful Shading Accent 2" w:semiHidden="0" w:uiPriority="71"/>
    <w:lsdException w:name="Colorful List Accent 2" w:semiHidden="0" w:uiPriority="72"/>
    <w:lsdException w:name="Colorful Grid Accent 2" w:semiHidden="0" w:uiPriority="73"/>
    <w:lsdException w:name="Light Shading Accent 3" w:semiHidden="0" w:uiPriority="60"/>
    <w:lsdException w:name="Light List Accent 3" w:semiHidden="0" w:uiPriority="61"/>
    <w:lsdException w:name="Light Grid Accent 3" w:semiHidden="0" w:uiPriority="62"/>
    <w:lsdException w:name="Medium Shading 1 Accent 3" w:semiHidden="0" w:uiPriority="63"/>
    <w:lsdException w:name="Medium Shading 2 Accent 3" w:semiHidden="0" w:uiPriority="64"/>
    <w:lsdException w:name="Medium List 1 Accent 3" w:semiHidden="0" w:uiPriority="65"/>
    <w:lsdException w:name="Medium List 2 Accent 3" w:semiHidden="0" w:uiPriority="66"/>
    <w:lsdException w:name="Medium Grid 1 Accent 3" w:semiHidden="0" w:uiPriority="67"/>
    <w:lsdException w:name="Medium Grid 2 Accent 3" w:semiHidden="0" w:uiPriority="68"/>
    <w:lsdException w:name="Medium Grid 3 Accent 3" w:semiHidden="0" w:uiPriority="69"/>
    <w:lsdException w:name="Dark List Accent 3" w:semiHidden="0" w:uiPriority="70"/>
    <w:lsdException w:name="Colorful Shading Accent 3" w:semiHidden="0" w:uiPriority="71"/>
    <w:lsdException w:name="Colorful List Accent 3" w:semiHidden="0" w:uiPriority="72"/>
    <w:lsdException w:name="Colorful Grid Accent 3" w:semiHidden="0" w:uiPriority="73"/>
    <w:lsdException w:name="Light Shading Accent 4" w:semiHidden="0" w:uiPriority="60"/>
    <w:lsdException w:name="Light List Accent 4" w:semiHidden="0" w:uiPriority="61"/>
    <w:lsdException w:name="Light Grid Accent 4" w:semiHidden="0" w:uiPriority="62"/>
    <w:lsdException w:name="Medium Shading 1 Accent 4" w:semiHidden="0" w:uiPriority="63"/>
    <w:lsdException w:name="Medium Shading 2 Accent 4" w:semiHidden="0" w:uiPriority="64"/>
    <w:lsdException w:name="Medium List 1 Accent 4" w:semiHidden="0" w:uiPriority="65"/>
    <w:lsdException w:name="Medium List 2 Accent 4" w:semiHidden="0" w:uiPriority="66"/>
    <w:lsdException w:name="Medium Grid 1 Accent 4" w:semiHidden="0" w:uiPriority="67"/>
    <w:lsdException w:name="Medium Grid 2 Accent 4" w:semiHidden="0" w:uiPriority="68"/>
    <w:lsdException w:name="Medium Grid 3 Accent 4" w:semiHidden="0" w:uiPriority="69"/>
    <w:lsdException w:name="Dark List Accent 4" w:semiHidden="0" w:uiPriority="70"/>
    <w:lsdException w:name="Colorful Shading Accent 4" w:semiHidden="0" w:uiPriority="71"/>
    <w:lsdException w:name="Colorful List Accent 4" w:semiHidden="0" w:uiPriority="72"/>
    <w:lsdException w:name="Colorful Grid Accent 4" w:semiHidden="0" w:uiPriority="73"/>
    <w:lsdException w:name="Light Shading Accent 5" w:semiHidden="0" w:uiPriority="60"/>
    <w:lsdException w:name="Light List Accent 5" w:semiHidden="0" w:uiPriority="61"/>
    <w:lsdException w:name="Light Grid Accent 5" w:semiHidden="0" w:uiPriority="62"/>
    <w:lsdException w:name="Medium Shading 1 Accent 5" w:semiHidden="0" w:uiPriority="63"/>
    <w:lsdException w:name="Medium Shading 2 Accent 5" w:semiHidden="0" w:uiPriority="64"/>
    <w:lsdException w:name="Medium List 1 Accent 5" w:semiHidden="0" w:uiPriority="65"/>
    <w:lsdException w:name="Medium List 2 Accent 5" w:semiHidden="0" w:uiPriority="66"/>
    <w:lsdException w:name="Medium Grid 1 Accent 5" w:semiHidden="0" w:uiPriority="67"/>
    <w:lsdException w:name="Medium Grid 2 Accent 5" w:semiHidden="0" w:uiPriority="68"/>
    <w:lsdException w:name="Medium Grid 3 Accent 5" w:semiHidden="0" w:uiPriority="69"/>
    <w:lsdException w:name="Dark List Accent 5" w:semiHidden="0" w:uiPriority="70"/>
    <w:lsdException w:name="Colorful Shading Accent 5" w:semiHidden="0" w:uiPriority="71"/>
    <w:lsdException w:name="Colorful List Accent 5" w:semiHidden="0" w:uiPriority="72"/>
    <w:lsdException w:name="Colorful Grid Accent 5" w:semiHidden="0" w:uiPriority="73"/>
    <w:lsdException w:name="Light Shading Accent 6" w:semiHidden="0" w:uiPriority="60"/>
    <w:lsdException w:name="Light List Accent 6" w:semiHidden="0" w:uiPriority="61"/>
    <w:lsdException w:name="Light Grid Accent 6" w:semiHidden="0" w:uiPriority="62"/>
    <w:lsdException w:name="Medium Shading 1 Accent 6" w:semiHidden="0" w:uiPriority="63"/>
    <w:lsdException w:name="Medium Shading 2 Accent 6" w:semiHidden="0" w:uiPriority="64"/>
    <w:lsdException w:name="Medium List 1 Accent 6" w:semiHidden="0" w:uiPriority="65"/>
    <w:lsdException w:name="Medium List 2 Accent 6" w:semiHidden="0" w:uiPriority="66"/>
    <w:lsdException w:name="Medium Grid 1 Accent 6" w:semiHidden="0" w:uiPriority="67"/>
    <w:lsdException w:name="Medium Grid 2 Accent 6" w:semiHidden="0" w:uiPriority="68"/>
    <w:lsdException w:name="Medium Grid 3 Accent 6" w:semiHidden="0" w:uiPriority="69"/>
    <w:lsdException w:name="Dark List Accent 6" w:semiHidden="0" w:uiPriority="70"/>
    <w:lsdException w:name="Colorful Shading Accent 6" w:semiHidden="0" w:uiPriority="71"/>
    <w:lsdException w:name="Colorful List Accent 6" w:semiHidden="0" w:uiPriority="72"/>
    <w:lsdException w:name="Colorful Grid Accent 6" w:semiHidden="0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unhideWhenUsed="1"/>
    <w:lsdException w:name="TOC Heading" w:uiPriority="39" w:unhideWhenUsed="1" w:qFormat="1"/>
  </w:latentStyles>
  <w:style w:type="paragraph" w:default="1" w:styleId="Normal">
    <w:name w:val="Normal"/>
    <w:uiPriority w:val="7"/>
    <w:qFormat/>
    <w:rsid w:val="00E832AC"/>
  </w:style>
  <w:style w:type="paragraph" w:styleId="Ttulo1">
    <w:name w:val="heading 1"/>
    <w:basedOn w:val="Normal"/>
    <w:next w:val="Normal"/>
    <w:link w:val="Ttulo1Char"/>
    <w:qFormat/>
    <w:rsid w:val="009B72D4"/>
    <w:pPr>
      <w:outlineLvl w:val="0"/>
    </w:pPr>
    <w:rPr>
      <w:rFonts w:asciiTheme="majorHAnsi" w:hAnsiTheme="majorHAnsi"/>
      <w:b/>
      <w:sz w:val="80"/>
      <w:szCs w:val="80"/>
    </w:rPr>
  </w:style>
  <w:style w:type="paragraph" w:styleId="Ttulo2">
    <w:name w:val="heading 2"/>
    <w:basedOn w:val="Normal"/>
    <w:next w:val="Normal"/>
    <w:link w:val="Ttulo2Char"/>
    <w:uiPriority w:val="1"/>
    <w:qFormat/>
    <w:rsid w:val="009B72D4"/>
    <w:pPr>
      <w:outlineLvl w:val="1"/>
    </w:pPr>
    <w:rPr>
      <w:rFonts w:asciiTheme="majorHAnsi" w:hAnsiTheme="majorHAnsi"/>
      <w:sz w:val="36"/>
      <w:szCs w:val="36"/>
    </w:rPr>
  </w:style>
  <w:style w:type="paragraph" w:styleId="Ttulo3">
    <w:name w:val="heading 3"/>
    <w:basedOn w:val="Normal"/>
    <w:next w:val="Normal"/>
    <w:link w:val="Ttulo3Char"/>
    <w:uiPriority w:val="2"/>
    <w:qFormat/>
    <w:rsid w:val="009B72D4"/>
    <w:pPr>
      <w:jc w:val="center"/>
      <w:outlineLvl w:val="2"/>
    </w:pPr>
    <w:rPr>
      <w:rFonts w:asciiTheme="majorHAnsi" w:hAnsiTheme="majorHAnsi"/>
      <w:b/>
      <w:color w:val="000000" w:themeColor="text1"/>
      <w:sz w:val="44"/>
      <w:szCs w:val="36"/>
    </w:rPr>
  </w:style>
  <w:style w:type="paragraph" w:styleId="Ttulo4">
    <w:name w:val="heading 4"/>
    <w:basedOn w:val="Normal"/>
    <w:next w:val="Normal"/>
    <w:link w:val="Ttulo4Char"/>
    <w:uiPriority w:val="3"/>
    <w:qFormat/>
    <w:rsid w:val="00953A8C"/>
    <w:pPr>
      <w:ind w:left="567" w:right="567"/>
      <w:jc w:val="center"/>
      <w:outlineLvl w:val="3"/>
    </w:pPr>
    <w:rPr>
      <w:b/>
      <w:sz w:val="74"/>
    </w:rPr>
  </w:style>
  <w:style w:type="paragraph" w:styleId="Ttulo5">
    <w:name w:val="heading 5"/>
    <w:basedOn w:val="Texto"/>
    <w:next w:val="Normal"/>
    <w:link w:val="Ttulo5Char"/>
    <w:uiPriority w:val="4"/>
    <w:qFormat/>
    <w:rsid w:val="00E832AC"/>
    <w:pPr>
      <w:outlineLvl w:val="4"/>
    </w:pPr>
    <w:rPr>
      <w:b/>
      <w:color w:val="E2B80F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ElementoGrficodencora">
    <w:name w:val="Elemento Gráfico de Âncora"/>
    <w:basedOn w:val="Normal"/>
    <w:uiPriority w:val="8"/>
    <w:qFormat/>
    <w:rsid w:val="00A602AF"/>
    <w:rPr>
      <w:sz w:val="10"/>
    </w:rPr>
  </w:style>
  <w:style w:type="table" w:styleId="Tabelacomgrade">
    <w:name w:val="Table Grid"/>
    <w:basedOn w:val="Tabelanormal"/>
    <w:uiPriority w:val="39"/>
    <w:rsid w:val="00A602A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debalo">
    <w:name w:val="Balloon Text"/>
    <w:basedOn w:val="Normal"/>
    <w:link w:val="TextodebaloChar"/>
    <w:uiPriority w:val="99"/>
    <w:semiHidden/>
    <w:rsid w:val="00A602AF"/>
    <w:rPr>
      <w:rFonts w:ascii="Times New Roman" w:hAnsi="Times New Roman" w:cs="Times New Roman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9B72D4"/>
    <w:rPr>
      <w:rFonts w:ascii="Times New Roman" w:hAnsi="Times New Roman" w:cs="Times New Roman"/>
      <w:sz w:val="18"/>
      <w:szCs w:val="18"/>
    </w:rPr>
  </w:style>
  <w:style w:type="character" w:customStyle="1" w:styleId="Ttulo1Char">
    <w:name w:val="Título 1 Char"/>
    <w:basedOn w:val="Fontepargpadro"/>
    <w:link w:val="Ttulo1"/>
    <w:rsid w:val="009B72D4"/>
    <w:rPr>
      <w:rFonts w:asciiTheme="majorHAnsi" w:hAnsiTheme="majorHAnsi"/>
      <w:b/>
      <w:sz w:val="80"/>
      <w:szCs w:val="80"/>
    </w:rPr>
  </w:style>
  <w:style w:type="character" w:customStyle="1" w:styleId="Ttulo2Char">
    <w:name w:val="Título 2 Char"/>
    <w:basedOn w:val="Fontepargpadro"/>
    <w:link w:val="Ttulo2"/>
    <w:uiPriority w:val="1"/>
    <w:rsid w:val="009B72D4"/>
    <w:rPr>
      <w:rFonts w:asciiTheme="majorHAnsi" w:hAnsiTheme="majorHAnsi"/>
      <w:sz w:val="36"/>
      <w:szCs w:val="36"/>
    </w:rPr>
  </w:style>
  <w:style w:type="paragraph" w:styleId="Cabealho">
    <w:name w:val="header"/>
    <w:basedOn w:val="Normal"/>
    <w:link w:val="CabealhoChar"/>
    <w:uiPriority w:val="99"/>
    <w:rsid w:val="00E832AC"/>
    <w:pPr>
      <w:tabs>
        <w:tab w:val="center" w:pos="4680"/>
        <w:tab w:val="right" w:pos="9360"/>
      </w:tabs>
      <w:jc w:val="right"/>
    </w:pPr>
    <w:rPr>
      <w:rFonts w:asciiTheme="majorHAnsi" w:hAnsiTheme="majorHAnsi"/>
      <w:sz w:val="20"/>
    </w:rPr>
  </w:style>
  <w:style w:type="character" w:customStyle="1" w:styleId="CabealhoChar">
    <w:name w:val="Cabeçalho Char"/>
    <w:basedOn w:val="Fontepargpadro"/>
    <w:link w:val="Cabealho"/>
    <w:uiPriority w:val="99"/>
    <w:rsid w:val="00E832AC"/>
    <w:rPr>
      <w:rFonts w:asciiTheme="majorHAnsi" w:hAnsiTheme="majorHAnsi"/>
      <w:sz w:val="20"/>
    </w:rPr>
  </w:style>
  <w:style w:type="paragraph" w:styleId="Rodap">
    <w:name w:val="footer"/>
    <w:basedOn w:val="Normal"/>
    <w:link w:val="RodapChar"/>
    <w:uiPriority w:val="99"/>
    <w:rsid w:val="00E832AC"/>
    <w:pPr>
      <w:tabs>
        <w:tab w:val="center" w:pos="4680"/>
        <w:tab w:val="right" w:pos="9360"/>
      </w:tabs>
      <w:ind w:right="360"/>
      <w:jc w:val="right"/>
    </w:pPr>
    <w:rPr>
      <w:rFonts w:asciiTheme="majorHAnsi" w:hAnsiTheme="majorHAnsi"/>
      <w:sz w:val="20"/>
    </w:rPr>
  </w:style>
  <w:style w:type="character" w:customStyle="1" w:styleId="RodapChar">
    <w:name w:val="Rodapé Char"/>
    <w:basedOn w:val="Fontepargpadro"/>
    <w:link w:val="Rodap"/>
    <w:uiPriority w:val="99"/>
    <w:rsid w:val="00E832AC"/>
    <w:rPr>
      <w:rFonts w:asciiTheme="majorHAnsi" w:hAnsiTheme="majorHAnsi"/>
      <w:sz w:val="20"/>
    </w:rPr>
  </w:style>
  <w:style w:type="character" w:styleId="Nmerodepgina">
    <w:name w:val="page number"/>
    <w:basedOn w:val="Fontepargpadro"/>
    <w:uiPriority w:val="99"/>
    <w:semiHidden/>
    <w:rsid w:val="009B2968"/>
  </w:style>
  <w:style w:type="character" w:customStyle="1" w:styleId="Ttulo3Char">
    <w:name w:val="Título 3 Char"/>
    <w:basedOn w:val="Fontepargpadro"/>
    <w:link w:val="Ttulo3"/>
    <w:uiPriority w:val="2"/>
    <w:rsid w:val="009B72D4"/>
    <w:rPr>
      <w:rFonts w:asciiTheme="majorHAnsi" w:hAnsiTheme="majorHAnsi"/>
      <w:b/>
      <w:color w:val="000000" w:themeColor="text1"/>
      <w:sz w:val="44"/>
      <w:szCs w:val="36"/>
    </w:rPr>
  </w:style>
  <w:style w:type="character" w:customStyle="1" w:styleId="Ttulo4Char">
    <w:name w:val="Título 4 Char"/>
    <w:basedOn w:val="Fontepargpadro"/>
    <w:link w:val="Ttulo4"/>
    <w:uiPriority w:val="3"/>
    <w:rsid w:val="00953A8C"/>
    <w:rPr>
      <w:b/>
      <w:sz w:val="74"/>
    </w:rPr>
  </w:style>
  <w:style w:type="paragraph" w:customStyle="1" w:styleId="Texto">
    <w:name w:val="Texto"/>
    <w:basedOn w:val="Normal"/>
    <w:uiPriority w:val="5"/>
    <w:qFormat/>
    <w:rsid w:val="009B72D4"/>
    <w:rPr>
      <w:sz w:val="28"/>
      <w:szCs w:val="28"/>
    </w:rPr>
  </w:style>
  <w:style w:type="paragraph" w:customStyle="1" w:styleId="LegendadaImagem">
    <w:name w:val="Legenda da Imagem"/>
    <w:basedOn w:val="Normal"/>
    <w:uiPriority w:val="6"/>
    <w:qFormat/>
    <w:rsid w:val="009B72D4"/>
    <w:pPr>
      <w:ind w:left="113"/>
    </w:pPr>
    <w:rPr>
      <w:i/>
      <w:color w:val="000000" w:themeColor="text1"/>
    </w:rPr>
  </w:style>
  <w:style w:type="character" w:customStyle="1" w:styleId="Ttulo5Char">
    <w:name w:val="Título 5 Char"/>
    <w:basedOn w:val="Fontepargpadro"/>
    <w:link w:val="Ttulo5"/>
    <w:uiPriority w:val="4"/>
    <w:rsid w:val="00E832AC"/>
    <w:rPr>
      <w:b/>
      <w:color w:val="E2B80F" w:themeColor="accent1"/>
      <w:sz w:val="28"/>
      <w:szCs w:val="28"/>
    </w:rPr>
  </w:style>
  <w:style w:type="character" w:styleId="TextodoEspaoReservado">
    <w:name w:val="Placeholder Text"/>
    <w:basedOn w:val="Fontepargpadro"/>
    <w:uiPriority w:val="99"/>
    <w:semiHidden/>
    <w:rsid w:val="00A123DD"/>
    <w:rPr>
      <w:color w:val="808080"/>
    </w:rPr>
  </w:style>
  <w:style w:type="character" w:styleId="Hyperlink">
    <w:name w:val="Hyperlink"/>
    <w:uiPriority w:val="99"/>
    <w:unhideWhenUsed/>
    <w:rsid w:val="00E64016"/>
    <w:rPr>
      <w:color w:val="0000FF"/>
      <w:u w:val="single"/>
    </w:rPr>
  </w:style>
  <w:style w:type="paragraph" w:styleId="CabealhodoSumrio">
    <w:name w:val="TOC Heading"/>
    <w:basedOn w:val="Ttulo1"/>
    <w:next w:val="Normal"/>
    <w:uiPriority w:val="39"/>
    <w:unhideWhenUsed/>
    <w:qFormat/>
    <w:rsid w:val="00E64016"/>
    <w:pPr>
      <w:keepNext/>
      <w:keepLines/>
      <w:spacing w:before="240" w:line="259" w:lineRule="auto"/>
      <w:outlineLvl w:val="9"/>
    </w:pPr>
    <w:rPr>
      <w:rFonts w:ascii="Cambria" w:eastAsia="Times New Roman" w:hAnsi="Cambria" w:cs="Times New Roman"/>
      <w:b w:val="0"/>
      <w:color w:val="365F91"/>
      <w:sz w:val="32"/>
      <w:szCs w:val="32"/>
      <w:lang w:val="pt-BR" w:eastAsia="pt-BR"/>
    </w:rPr>
  </w:style>
  <w:style w:type="paragraph" w:styleId="Sumrio1">
    <w:name w:val="toc 1"/>
    <w:basedOn w:val="Normal"/>
    <w:next w:val="Normal"/>
    <w:autoRedefine/>
    <w:uiPriority w:val="39"/>
    <w:unhideWhenUsed/>
    <w:rsid w:val="00E64016"/>
    <w:pPr>
      <w:spacing w:after="100" w:line="276" w:lineRule="auto"/>
    </w:pPr>
    <w:rPr>
      <w:rFonts w:ascii="Calibri" w:eastAsia="Calibri" w:hAnsi="Calibri" w:cs="Times New Roman"/>
      <w:sz w:val="22"/>
      <w:szCs w:val="22"/>
      <w:lang w:val="pt-BR"/>
    </w:rPr>
  </w:style>
  <w:style w:type="paragraph" w:styleId="Sumrio2">
    <w:name w:val="toc 2"/>
    <w:basedOn w:val="Normal"/>
    <w:next w:val="Normal"/>
    <w:autoRedefine/>
    <w:uiPriority w:val="39"/>
    <w:unhideWhenUsed/>
    <w:rsid w:val="00E64016"/>
    <w:pPr>
      <w:spacing w:after="100" w:line="276" w:lineRule="auto"/>
      <w:ind w:left="220"/>
    </w:pPr>
    <w:rPr>
      <w:rFonts w:ascii="Calibri" w:eastAsia="Calibri" w:hAnsi="Calibri" w:cs="Times New Roman"/>
      <w:sz w:val="22"/>
      <w:szCs w:val="22"/>
      <w:lang w:val="pt-BR"/>
    </w:rPr>
  </w:style>
  <w:style w:type="paragraph" w:styleId="Sumrio3">
    <w:name w:val="toc 3"/>
    <w:basedOn w:val="Normal"/>
    <w:next w:val="Normal"/>
    <w:autoRedefine/>
    <w:uiPriority w:val="39"/>
    <w:unhideWhenUsed/>
    <w:rsid w:val="00E64016"/>
    <w:pPr>
      <w:tabs>
        <w:tab w:val="left" w:pos="1100"/>
        <w:tab w:val="right" w:leader="dot" w:pos="9062"/>
      </w:tabs>
      <w:spacing w:after="100" w:line="276" w:lineRule="auto"/>
      <w:ind w:left="440"/>
    </w:pPr>
    <w:rPr>
      <w:rFonts w:ascii="Arial" w:eastAsia="Calibri" w:hAnsi="Arial" w:cs="Arial"/>
      <w:b/>
      <w:noProof/>
      <w:sz w:val="22"/>
      <w:szCs w:val="22"/>
      <w:lang w:val="pt-BR"/>
    </w:rPr>
  </w:style>
  <w:style w:type="character" w:customStyle="1" w:styleId="UnresolvedMention">
    <w:name w:val="Unresolved Mention"/>
    <w:basedOn w:val="Fontepargpadro"/>
    <w:uiPriority w:val="99"/>
    <w:semiHidden/>
    <w:unhideWhenUsed/>
    <w:rsid w:val="006747B7"/>
    <w:rPr>
      <w:color w:val="605E5C"/>
      <w:shd w:val="clear" w:color="auto" w:fill="E1DFDD"/>
    </w:rPr>
  </w:style>
  <w:style w:type="paragraph" w:styleId="Legenda">
    <w:name w:val="caption"/>
    <w:basedOn w:val="Normal"/>
    <w:next w:val="Normal"/>
    <w:uiPriority w:val="35"/>
    <w:semiHidden/>
    <w:qFormat/>
    <w:rsid w:val="00822EB7"/>
    <w:pPr>
      <w:spacing w:after="200"/>
    </w:pPr>
    <w:rPr>
      <w:i/>
      <w:iCs/>
      <w:color w:val="5E5E5E" w:themeColor="text2"/>
      <w:sz w:val="18"/>
      <w:szCs w:val="18"/>
    </w:rPr>
  </w:style>
  <w:style w:type="paragraph" w:styleId="PargrafodaLista">
    <w:name w:val="List Paragraph"/>
    <w:basedOn w:val="Normal"/>
    <w:uiPriority w:val="34"/>
    <w:semiHidden/>
    <w:qFormat/>
    <w:rsid w:val="001775B0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976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104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1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35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12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76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02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image" Target="media/image1.png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8.jpeg"/><Relationship Id="rId2" Type="http://schemas.openxmlformats.org/officeDocument/2006/relationships/image" Target="media/image7.jpeg"/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\Desktop\MODELO%20CAPA.dotx" TargetMode="External"/></Relationships>
</file>

<file path=word/theme/theme1.xml><?xml version="1.0" encoding="utf-8"?>
<a:theme xmlns:a="http://schemas.openxmlformats.org/drawingml/2006/main" name="MR">
  <a:themeElements>
    <a:clrScheme name="Modern Report 1">
      <a:dk1>
        <a:srgbClr val="000000"/>
      </a:dk1>
      <a:lt1>
        <a:srgbClr val="FFFFFF"/>
      </a:lt1>
      <a:dk2>
        <a:srgbClr val="5E5E5E"/>
      </a:dk2>
      <a:lt2>
        <a:srgbClr val="D6D5D5"/>
      </a:lt2>
      <a:accent1>
        <a:srgbClr val="E2B80F"/>
      </a:accent1>
      <a:accent2>
        <a:srgbClr val="FF7900"/>
      </a:accent2>
      <a:accent3>
        <a:srgbClr val="007093"/>
      </a:accent3>
      <a:accent4>
        <a:srgbClr val="005C7C"/>
      </a:accent4>
      <a:accent5>
        <a:srgbClr val="004B67"/>
      </a:accent5>
      <a:accent6>
        <a:srgbClr val="002E44"/>
      </a:accent6>
      <a:hlink>
        <a:srgbClr val="0000FF"/>
      </a:hlink>
      <a:folHlink>
        <a:srgbClr val="FF00FF"/>
      </a:folHlink>
    </a:clrScheme>
    <a:fontScheme name="Custom 12">
      <a:majorFont>
        <a:latin typeface="Franklin Gothic Medium"/>
        <a:ea typeface=""/>
        <a:cs typeface=""/>
      </a:majorFont>
      <a:minorFont>
        <a:latin typeface="Book Antiqua"/>
        <a:ea typeface=""/>
        <a:cs typeface=""/>
      </a:minorFont>
    </a:fontScheme>
    <a:fmtScheme name="Whit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38100" tIns="38100" rIns="38100" bIns="38100" numCol="1" spcCol="38100" rtlCol="0" anchor="ctr">
        <a:spAutoFit/>
      </a:bodyPr>
      <a:lstStyle>
        <a:defPPr marL="0" marR="0" indent="0" algn="ctr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3000" b="0" i="0" u="none" strike="noStrike" cap="none" spc="0" normalizeH="0" baseline="0">
            <a:ln>
              <a:noFill/>
            </a:ln>
            <a:solidFill>
              <a:srgbClr val="FFFFFF"/>
            </a:solidFill>
            <a:effectLst>
              <a:outerShdw blurRad="38100" dist="12700" dir="5400000" rotWithShape="0">
                <a:srgbClr val="000000">
                  <a:alpha val="50000"/>
                </a:srgbClr>
              </a:outerShdw>
            </a:effectLst>
            <a:uFillTx/>
            <a:latin typeface="+mn-lt"/>
            <a:ea typeface="+mn-ea"/>
            <a:cs typeface="+mn-cs"/>
            <a:sym typeface="Gill Sans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381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32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Gill Sans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  <a:extLst>
    <a:ext uri="{05A4C25C-085E-4340-85A3-A5531E510DB2}">
      <thm15:themeFamily xmlns:thm15="http://schemas.microsoft.com/office/thememl/2012/main" xmlns="" name="MR" id="{576F8857-8344-CC40-AE0E-EF60A6767544}" vid="{BDC92DF4-E7E1-0844-A1CD-530A464FD270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7C197EE0-18BD-4B1D-BE64-C4245552FA13}">
  <we:reference id="wa104099688" version="1.3.0.0" store="pt-BR" storeType="OMEX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2" ma:contentTypeDescription="Create a new document." ma:contentTypeScope="" ma:versionID="fa6e671f1cd7e4d96ff9652be322dd5e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4e2496f70b101db0b8013f30a071bbf7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Status" ma:index="19" nillable="true" ma:displayName="Status" ma:default="Not started" ma:format="Dropdown" ma:internalName="Status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tatus xmlns="71af3243-3dd4-4a8d-8c0d-dd76da1f02a5">Not started</Status>
    <MediaServiceKeyPoints xmlns="71af3243-3dd4-4a8d-8c0d-dd76da1f02a5" xsi:nil="true"/>
  </documentManagement>
</p:properties>
</file>

<file path=customXml/itemProps1.xml><?xml version="1.0" encoding="utf-8"?>
<ds:datastoreItem xmlns:ds="http://schemas.openxmlformats.org/officeDocument/2006/customXml" ds:itemID="{DE058DEA-A24B-4A4E-9EA4-6D86FDA62B5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209B3CA-0C8C-48D4-A94D-FB24C1AB21F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af3243-3dd4-4a8d-8c0d-dd76da1f02a5"/>
    <ds:schemaRef ds:uri="16c05727-aa75-4e4a-9b5f-8a80a11658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6F3E56F-4B8C-49E8-810E-C3DA5843FB4A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E1E1983F-6286-415F-8BD0-D2570EFEFB27}">
  <ds:schemaRefs>
    <ds:schemaRef ds:uri="http://purl.org/dc/dcmitype/"/>
    <ds:schemaRef ds:uri="http://schemas.microsoft.com/office/infopath/2007/PartnerControls"/>
    <ds:schemaRef ds:uri="http://purl.org/dc/elements/1.1/"/>
    <ds:schemaRef ds:uri="http://schemas.microsoft.com/office/2006/metadata/properties"/>
    <ds:schemaRef ds:uri="http://purl.org/dc/terms/"/>
    <ds:schemaRef ds:uri="http://schemas.microsoft.com/office/2006/documentManagement/types"/>
    <ds:schemaRef ds:uri="16c05727-aa75-4e4a-9b5f-8a80a1165891"/>
    <ds:schemaRef ds:uri="http://schemas.openxmlformats.org/package/2006/metadata/core-properties"/>
    <ds:schemaRef ds:uri="71af3243-3dd4-4a8d-8c0d-dd76da1f02a5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MODELO CAPA.dotx</Template>
  <TotalTime>0</TotalTime>
  <Pages>6</Pages>
  <Words>1033</Words>
  <Characters>5583</Characters>
  <Application>Microsoft Office Word</Application>
  <DocSecurity>0</DocSecurity>
  <Lines>46</Lines>
  <Paragraphs>13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6603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2023-09-20T19:57:00Z</dcterms:created>
  <dcterms:modified xsi:type="dcterms:W3CDTF">2025-04-17T15:02:00Z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